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4A33" w14:textId="77777777" w:rsidR="004E6DA3" w:rsidRPr="00DB5782" w:rsidRDefault="004E6DA3" w:rsidP="004E6DA3">
      <w:pPr>
        <w:jc w:val="center"/>
        <w:rPr>
          <w:rFonts w:ascii="Arial" w:hAnsi="Arial" w:cs="Arial"/>
          <w:b/>
          <w:color w:val="000000" w:themeColor="text1"/>
          <w:sz w:val="24"/>
          <w:szCs w:val="24"/>
        </w:rPr>
      </w:pPr>
      <w:r w:rsidRPr="00DB5782">
        <w:rPr>
          <w:rFonts w:ascii="Arial" w:hAnsi="Arial" w:cs="Arial"/>
          <w:b/>
          <w:color w:val="000000" w:themeColor="text1"/>
          <w:sz w:val="24"/>
          <w:szCs w:val="24"/>
        </w:rPr>
        <w:t xml:space="preserve">Acta No. </w:t>
      </w:r>
      <w:r w:rsidRPr="00DB5782">
        <w:rPr>
          <w:rFonts w:ascii="Arial" w:hAnsi="Arial" w:cs="Arial"/>
          <w:b/>
          <w:color w:val="000000" w:themeColor="text1"/>
          <w:sz w:val="24"/>
          <w:szCs w:val="24"/>
          <w:lang w:val="es-CO"/>
        </w:rPr>
        <w:t xml:space="preserve">XXX </w:t>
      </w:r>
    </w:p>
    <w:p w14:paraId="5B274BE9" w14:textId="77777777" w:rsidR="004E6DA3" w:rsidRPr="00DB5782" w:rsidRDefault="004E6DA3" w:rsidP="004E6DA3">
      <w:pPr>
        <w:rPr>
          <w:rFonts w:ascii="Arial" w:hAnsi="Arial" w:cs="Arial"/>
          <w:b/>
          <w:color w:val="000000" w:themeColor="text1"/>
          <w:sz w:val="24"/>
          <w:szCs w:val="24"/>
        </w:rPr>
      </w:pPr>
      <w:bookmarkStart w:id="0" w:name="_GoBack"/>
      <w:bookmarkEnd w:id="0"/>
    </w:p>
    <w:p w14:paraId="0D980B21" w14:textId="77777777" w:rsidR="004E6DA3" w:rsidRPr="00DB5782" w:rsidRDefault="004E6DA3" w:rsidP="004E6DA3">
      <w:pPr>
        <w:rPr>
          <w:rFonts w:ascii="Arial" w:hAnsi="Arial" w:cs="Arial"/>
          <w:b/>
          <w:color w:val="000000" w:themeColor="text1"/>
          <w:sz w:val="24"/>
          <w:szCs w:val="24"/>
        </w:rPr>
      </w:pPr>
    </w:p>
    <w:p w14:paraId="1CEFB088" w14:textId="77777777" w:rsidR="004E6DA3" w:rsidRPr="00DB5782" w:rsidRDefault="004E6DA3" w:rsidP="004E6DA3">
      <w:pPr>
        <w:jc w:val="both"/>
        <w:rPr>
          <w:rFonts w:ascii="Arial" w:hAnsi="Arial" w:cs="Arial"/>
          <w:color w:val="000000" w:themeColor="text1"/>
          <w:sz w:val="24"/>
          <w:szCs w:val="24"/>
        </w:rPr>
      </w:pPr>
      <w:r w:rsidRPr="00DB5782">
        <w:rPr>
          <w:rFonts w:ascii="Arial" w:hAnsi="Arial" w:cs="Arial"/>
          <w:color w:val="000000" w:themeColor="text1"/>
          <w:sz w:val="24"/>
          <w:szCs w:val="24"/>
        </w:rPr>
        <w:t>En Bogotá D.C., el día XXXX (XX) del mes de XXXX del año 20XX, este despacho procede a realizar el reparto interno del siguiente asunto que se encuentra sometido a su conocimiento en materia disciplinaria en la etapa de instrucción/juzgamiento/segunda instancia, de la siguiente manera:</w:t>
      </w:r>
    </w:p>
    <w:p w14:paraId="32540615" w14:textId="77777777" w:rsidR="004E6DA3" w:rsidRPr="00DB5782" w:rsidRDefault="004E6DA3" w:rsidP="004E6DA3">
      <w:pPr>
        <w:jc w:val="both"/>
        <w:rPr>
          <w:rFonts w:ascii="Arial" w:hAnsi="Arial" w:cs="Arial"/>
          <w:b/>
          <w:color w:val="000000" w:themeColor="text1"/>
          <w:sz w:val="24"/>
          <w:szCs w:val="24"/>
          <w:lang w:val="es-MX"/>
        </w:rPr>
      </w:pPr>
    </w:p>
    <w:tbl>
      <w:tblPr>
        <w:tblStyle w:val="Tablaconcuadrcula"/>
        <w:tblW w:w="8962" w:type="dxa"/>
        <w:tblLook w:val="04A0" w:firstRow="1" w:lastRow="0" w:firstColumn="1" w:lastColumn="0" w:noHBand="0" w:noVBand="1"/>
      </w:tblPr>
      <w:tblGrid>
        <w:gridCol w:w="1498"/>
        <w:gridCol w:w="2163"/>
        <w:gridCol w:w="2004"/>
        <w:gridCol w:w="1708"/>
        <w:gridCol w:w="1582"/>
        <w:gridCol w:w="7"/>
      </w:tblGrid>
      <w:tr w:rsidR="00DB5782" w:rsidRPr="00DB5782" w14:paraId="546BDA92" w14:textId="77777777" w:rsidTr="009119AF">
        <w:tc>
          <w:tcPr>
            <w:tcW w:w="8962" w:type="dxa"/>
            <w:gridSpan w:val="6"/>
          </w:tcPr>
          <w:p w14:paraId="5C7A21B4" w14:textId="77777777" w:rsidR="004E6DA3" w:rsidRPr="00DB5782" w:rsidRDefault="004E6DA3" w:rsidP="009119AF">
            <w:pPr>
              <w:jc w:val="cente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EXPEDIENTE A REPARTIR</w:t>
            </w:r>
          </w:p>
        </w:tc>
      </w:tr>
      <w:tr w:rsidR="00DB5782" w:rsidRPr="00DB5782" w14:paraId="0F60E353" w14:textId="77777777" w:rsidTr="009119AF">
        <w:trPr>
          <w:gridAfter w:val="1"/>
          <w:wAfter w:w="7" w:type="dxa"/>
        </w:trPr>
        <w:tc>
          <w:tcPr>
            <w:tcW w:w="1498" w:type="dxa"/>
          </w:tcPr>
          <w:p w14:paraId="48ACE742" w14:textId="77777777" w:rsidR="004E6DA3" w:rsidRPr="00DB5782" w:rsidRDefault="004E6DA3" w:rsidP="009119AF">
            <w:pPr>
              <w:jc w:val="cente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No. de Radicación</w:t>
            </w:r>
          </w:p>
        </w:tc>
        <w:tc>
          <w:tcPr>
            <w:tcW w:w="2163" w:type="dxa"/>
          </w:tcPr>
          <w:p w14:paraId="2C30AF1C" w14:textId="77777777" w:rsidR="004E6DA3" w:rsidRPr="00DB5782" w:rsidRDefault="004E6DA3" w:rsidP="009119AF">
            <w:pPr>
              <w:jc w:val="cente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Implicado</w:t>
            </w:r>
          </w:p>
        </w:tc>
        <w:tc>
          <w:tcPr>
            <w:tcW w:w="2004" w:type="dxa"/>
          </w:tcPr>
          <w:p w14:paraId="62BAA0BC" w14:textId="77777777" w:rsidR="004E6DA3" w:rsidRPr="00DB5782" w:rsidRDefault="004E6DA3" w:rsidP="009119AF">
            <w:pPr>
              <w:jc w:val="cente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Repartido a</w:t>
            </w:r>
          </w:p>
        </w:tc>
        <w:tc>
          <w:tcPr>
            <w:tcW w:w="1708" w:type="dxa"/>
          </w:tcPr>
          <w:p w14:paraId="2CB524CA" w14:textId="77777777" w:rsidR="004E6DA3" w:rsidRPr="00DB5782" w:rsidRDefault="004E6DA3" w:rsidP="009119AF">
            <w:pPr>
              <w:jc w:val="cente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Folios</w:t>
            </w:r>
          </w:p>
        </w:tc>
        <w:tc>
          <w:tcPr>
            <w:tcW w:w="1582" w:type="dxa"/>
          </w:tcPr>
          <w:p w14:paraId="3C5120B7" w14:textId="77777777" w:rsidR="004E6DA3" w:rsidRPr="00DB5782" w:rsidRDefault="004E6DA3" w:rsidP="009119AF">
            <w:pPr>
              <w:jc w:val="cente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Estado</w:t>
            </w:r>
          </w:p>
        </w:tc>
      </w:tr>
      <w:tr w:rsidR="004E6DA3" w:rsidRPr="00DB5782" w14:paraId="2CC82B8A" w14:textId="77777777" w:rsidTr="009119AF">
        <w:trPr>
          <w:gridAfter w:val="1"/>
          <w:wAfter w:w="7" w:type="dxa"/>
        </w:trPr>
        <w:tc>
          <w:tcPr>
            <w:tcW w:w="1498" w:type="dxa"/>
            <w:vAlign w:val="center"/>
          </w:tcPr>
          <w:p w14:paraId="12FDAEA3" w14:textId="77777777" w:rsidR="004E6DA3" w:rsidRPr="00DB5782" w:rsidRDefault="004E6DA3" w:rsidP="009119AF">
            <w:pPr>
              <w:jc w:val="both"/>
              <w:rPr>
                <w:rFonts w:ascii="Arial" w:hAnsi="Arial" w:cs="Arial"/>
                <w:b/>
                <w:color w:val="000000" w:themeColor="text1"/>
                <w:sz w:val="24"/>
                <w:szCs w:val="24"/>
                <w:lang w:val="es-MX"/>
              </w:rPr>
            </w:pPr>
            <w:r w:rsidRPr="00DB5782">
              <w:rPr>
                <w:rFonts w:ascii="Arial" w:hAnsi="Arial" w:cs="Arial"/>
                <w:color w:val="000000" w:themeColor="text1"/>
                <w:sz w:val="24"/>
                <w:szCs w:val="24"/>
              </w:rPr>
              <w:t>XXX</w:t>
            </w:r>
          </w:p>
        </w:tc>
        <w:tc>
          <w:tcPr>
            <w:tcW w:w="2163" w:type="dxa"/>
          </w:tcPr>
          <w:p w14:paraId="292161A2" w14:textId="77777777" w:rsidR="004E6DA3" w:rsidRPr="00DB5782" w:rsidRDefault="004E6DA3" w:rsidP="009119AF">
            <w:pPr>
              <w:jc w:val="both"/>
              <w:rPr>
                <w:rFonts w:ascii="Arial" w:hAnsi="Arial" w:cs="Arial"/>
                <w:color w:val="000000" w:themeColor="text1"/>
                <w:sz w:val="24"/>
                <w:szCs w:val="24"/>
                <w:lang w:val="es-MX"/>
              </w:rPr>
            </w:pPr>
            <w:r w:rsidRPr="00DB5782">
              <w:rPr>
                <w:rFonts w:ascii="Arial" w:hAnsi="Arial" w:cs="Arial"/>
                <w:color w:val="000000" w:themeColor="text1"/>
                <w:sz w:val="24"/>
                <w:szCs w:val="24"/>
                <w:lang w:val="es-MX"/>
              </w:rPr>
              <w:t>XXXXXX</w:t>
            </w:r>
          </w:p>
        </w:tc>
        <w:tc>
          <w:tcPr>
            <w:tcW w:w="2004" w:type="dxa"/>
          </w:tcPr>
          <w:p w14:paraId="00AB4318" w14:textId="77777777" w:rsidR="004E6DA3" w:rsidRPr="00DB5782" w:rsidRDefault="004E6DA3" w:rsidP="009119AF">
            <w:pPr>
              <w:jc w:val="both"/>
              <w:rPr>
                <w:rFonts w:ascii="Arial" w:hAnsi="Arial" w:cs="Arial"/>
                <w:color w:val="000000" w:themeColor="text1"/>
                <w:sz w:val="24"/>
                <w:szCs w:val="24"/>
                <w:lang w:val="es-MX"/>
              </w:rPr>
            </w:pPr>
            <w:r w:rsidRPr="00DB5782">
              <w:rPr>
                <w:rFonts w:ascii="Arial" w:hAnsi="Arial" w:cs="Arial"/>
                <w:color w:val="000000" w:themeColor="text1"/>
                <w:sz w:val="24"/>
                <w:szCs w:val="24"/>
              </w:rPr>
              <w:t>XXXXXXX</w:t>
            </w:r>
          </w:p>
        </w:tc>
        <w:tc>
          <w:tcPr>
            <w:tcW w:w="1708" w:type="dxa"/>
          </w:tcPr>
          <w:p w14:paraId="4539AEE2" w14:textId="77777777" w:rsidR="004E6DA3" w:rsidRPr="00DB5782" w:rsidRDefault="004E6DA3" w:rsidP="009119AF">
            <w:pPr>
              <w:jc w:val="both"/>
              <w:rPr>
                <w:rFonts w:ascii="Arial" w:hAnsi="Arial" w:cs="Arial"/>
                <w:color w:val="000000" w:themeColor="text1"/>
                <w:sz w:val="24"/>
                <w:szCs w:val="24"/>
                <w:lang w:val="es-MX"/>
              </w:rPr>
            </w:pPr>
            <w:r w:rsidRPr="00DB5782">
              <w:rPr>
                <w:rFonts w:ascii="Arial" w:hAnsi="Arial" w:cs="Arial"/>
                <w:color w:val="000000" w:themeColor="text1"/>
                <w:sz w:val="24"/>
                <w:szCs w:val="24"/>
                <w:lang w:val="es-MX"/>
              </w:rPr>
              <w:t xml:space="preserve">XXXXX </w:t>
            </w:r>
          </w:p>
        </w:tc>
        <w:tc>
          <w:tcPr>
            <w:tcW w:w="1582" w:type="dxa"/>
          </w:tcPr>
          <w:p w14:paraId="50F6F2A9" w14:textId="77777777" w:rsidR="004E6DA3" w:rsidRPr="00DB5782" w:rsidRDefault="004E6DA3" w:rsidP="009119AF">
            <w:pPr>
              <w:jc w:val="both"/>
              <w:rPr>
                <w:rFonts w:ascii="Arial" w:hAnsi="Arial" w:cs="Arial"/>
                <w:color w:val="000000" w:themeColor="text1"/>
                <w:sz w:val="24"/>
                <w:szCs w:val="24"/>
                <w:lang w:val="es-MX"/>
              </w:rPr>
            </w:pPr>
            <w:r w:rsidRPr="00DB5782">
              <w:rPr>
                <w:rFonts w:ascii="Arial" w:hAnsi="Arial" w:cs="Arial"/>
                <w:color w:val="000000" w:themeColor="text1"/>
                <w:sz w:val="24"/>
                <w:szCs w:val="24"/>
                <w:lang w:val="es-MX"/>
              </w:rPr>
              <w:t>XXXX</w:t>
            </w:r>
          </w:p>
        </w:tc>
      </w:tr>
    </w:tbl>
    <w:p w14:paraId="163B276D" w14:textId="77777777" w:rsidR="004E6DA3" w:rsidRPr="00DB5782" w:rsidRDefault="004E6DA3" w:rsidP="004E6DA3">
      <w:pPr>
        <w:jc w:val="both"/>
        <w:rPr>
          <w:rFonts w:ascii="Arial" w:hAnsi="Arial" w:cs="Arial"/>
          <w:bCs/>
          <w:color w:val="000000" w:themeColor="text1"/>
          <w:sz w:val="22"/>
          <w:szCs w:val="22"/>
        </w:rPr>
      </w:pPr>
    </w:p>
    <w:p w14:paraId="76642F5A" w14:textId="77777777" w:rsidR="004E6DA3" w:rsidRPr="00DB5782" w:rsidRDefault="004E6DA3" w:rsidP="004E6DA3">
      <w:pPr>
        <w:jc w:val="both"/>
        <w:rPr>
          <w:rFonts w:ascii="Arial" w:hAnsi="Arial" w:cs="Arial"/>
          <w:bCs/>
          <w:color w:val="000000" w:themeColor="text1"/>
          <w:sz w:val="22"/>
          <w:szCs w:val="22"/>
        </w:rPr>
      </w:pPr>
    </w:p>
    <w:p w14:paraId="7C7976B8" w14:textId="77777777" w:rsidR="004E6DA3" w:rsidRPr="00DB5782" w:rsidRDefault="004E6DA3" w:rsidP="004E6DA3">
      <w:pPr>
        <w:jc w:val="both"/>
        <w:rPr>
          <w:rFonts w:ascii="Arial" w:hAnsi="Arial" w:cs="Arial"/>
          <w:bCs/>
          <w:color w:val="000000" w:themeColor="text1"/>
          <w:sz w:val="22"/>
          <w:szCs w:val="22"/>
        </w:rPr>
      </w:pPr>
      <w:r w:rsidRPr="00DB5782">
        <w:rPr>
          <w:rFonts w:ascii="Arial" w:hAnsi="Arial" w:cs="Arial"/>
          <w:bCs/>
          <w:color w:val="000000" w:themeColor="text1"/>
          <w:sz w:val="22"/>
          <w:szCs w:val="22"/>
        </w:rPr>
        <w:t xml:space="preserve">(En caso de tratarse de acta de reparto en etapa de instrucción mencionar la aplica de la reserva de la información contemplada en la Ley 1952 de 2019, Artículo 115, o en la Ley Disciplinaria vigente). </w:t>
      </w:r>
    </w:p>
    <w:p w14:paraId="5ACC67C1" w14:textId="77777777" w:rsidR="004E6DA3" w:rsidRPr="00DB5782" w:rsidRDefault="004E6DA3" w:rsidP="004E6DA3">
      <w:pPr>
        <w:rPr>
          <w:rFonts w:ascii="Arial" w:hAnsi="Arial" w:cs="Arial"/>
          <w:bCs/>
          <w:color w:val="000000" w:themeColor="text1"/>
          <w:sz w:val="24"/>
          <w:szCs w:val="24"/>
        </w:rPr>
      </w:pPr>
    </w:p>
    <w:p w14:paraId="6EB53B24" w14:textId="77777777" w:rsidR="004E6DA3" w:rsidRPr="00DB5782" w:rsidRDefault="004E6DA3" w:rsidP="004E6DA3">
      <w:pPr>
        <w:jc w:val="both"/>
        <w:rPr>
          <w:rFonts w:ascii="Arial" w:hAnsi="Arial" w:cs="Arial"/>
          <w:color w:val="000000" w:themeColor="text1"/>
          <w:sz w:val="24"/>
          <w:szCs w:val="24"/>
          <w:lang w:val="es-MX"/>
        </w:rPr>
      </w:pPr>
      <w:r w:rsidRPr="00DB5782">
        <w:rPr>
          <w:rFonts w:ascii="Arial" w:hAnsi="Arial" w:cs="Arial"/>
          <w:color w:val="000000" w:themeColor="text1"/>
          <w:sz w:val="24"/>
          <w:szCs w:val="24"/>
          <w:lang w:val="es-MX"/>
        </w:rPr>
        <w:t>Para constancia se firma por quienes en ella intervinieron:</w:t>
      </w:r>
    </w:p>
    <w:p w14:paraId="39AAC0BA" w14:textId="77777777" w:rsidR="004E6DA3" w:rsidRPr="00DB5782" w:rsidRDefault="004E6DA3" w:rsidP="004E6DA3">
      <w:pPr>
        <w:jc w:val="both"/>
        <w:rPr>
          <w:rFonts w:ascii="Arial" w:hAnsi="Arial" w:cs="Arial"/>
          <w:b/>
          <w:color w:val="000000" w:themeColor="text1"/>
          <w:sz w:val="24"/>
          <w:szCs w:val="24"/>
          <w:lang w:val="es-MX"/>
        </w:rPr>
      </w:pPr>
    </w:p>
    <w:p w14:paraId="66B061BB" w14:textId="77777777" w:rsidR="004E6DA3" w:rsidRPr="00DB5782" w:rsidRDefault="004E6DA3" w:rsidP="004E6DA3">
      <w:pPr>
        <w:rPr>
          <w:rFonts w:ascii="Arial" w:hAnsi="Arial" w:cs="Arial"/>
          <w:b/>
          <w:color w:val="000000" w:themeColor="text1"/>
          <w:sz w:val="24"/>
          <w:szCs w:val="24"/>
          <w:lang w:val="es-MX"/>
        </w:rPr>
      </w:pPr>
    </w:p>
    <w:p w14:paraId="17A22BB0" w14:textId="77777777" w:rsidR="004E6DA3" w:rsidRPr="00DB5782" w:rsidRDefault="004E6DA3" w:rsidP="004E6DA3">
      <w:pPr>
        <w:rPr>
          <w:rFonts w:ascii="Arial" w:hAnsi="Arial" w:cs="Arial"/>
          <w:b/>
          <w:color w:val="000000" w:themeColor="text1"/>
          <w:sz w:val="24"/>
          <w:szCs w:val="24"/>
          <w:lang w:val="es-MX"/>
        </w:rPr>
      </w:pPr>
    </w:p>
    <w:p w14:paraId="4372AFDE" w14:textId="77777777" w:rsidR="004E6DA3" w:rsidRPr="00DB5782" w:rsidRDefault="004E6DA3" w:rsidP="004E6DA3">
      <w:pP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 xml:space="preserve">______________________________           </w:t>
      </w:r>
    </w:p>
    <w:p w14:paraId="21D1A294" w14:textId="77777777" w:rsidR="004E6DA3" w:rsidRPr="00DB5782" w:rsidRDefault="004E6DA3" w:rsidP="004E6DA3">
      <w:pPr>
        <w:rPr>
          <w:rFonts w:ascii="Arial" w:hAnsi="Arial" w:cs="Arial"/>
          <w:b/>
          <w:color w:val="000000" w:themeColor="text1"/>
          <w:sz w:val="24"/>
          <w:szCs w:val="24"/>
        </w:rPr>
      </w:pPr>
      <w:r w:rsidRPr="00DB5782">
        <w:rPr>
          <w:rFonts w:ascii="Arial" w:hAnsi="Arial" w:cs="Arial"/>
          <w:b/>
          <w:color w:val="000000" w:themeColor="text1"/>
          <w:sz w:val="24"/>
          <w:szCs w:val="24"/>
        </w:rPr>
        <w:t>XXXXXXXXXX</w:t>
      </w:r>
    </w:p>
    <w:p w14:paraId="0256D3D2" w14:textId="77777777" w:rsidR="004E6DA3" w:rsidRPr="00DB5782" w:rsidRDefault="004E6DA3" w:rsidP="004E6DA3">
      <w:pPr>
        <w:rPr>
          <w:rFonts w:ascii="Arial" w:hAnsi="Arial" w:cs="Arial"/>
          <w:b/>
          <w:color w:val="000000" w:themeColor="text1"/>
          <w:sz w:val="24"/>
          <w:szCs w:val="24"/>
          <w:lang w:val="es-MX"/>
        </w:rPr>
      </w:pPr>
      <w:r w:rsidRPr="00DB5782">
        <w:rPr>
          <w:rFonts w:ascii="Arial" w:hAnsi="Arial" w:cs="Arial"/>
          <w:b/>
          <w:color w:val="000000" w:themeColor="text1"/>
          <w:sz w:val="24"/>
          <w:szCs w:val="24"/>
          <w:lang w:val="es-MX"/>
        </w:rPr>
        <w:t xml:space="preserve">Jefe de la Oficina Asesora Jurídica/Secretario(a) General/Director(a) General </w:t>
      </w:r>
    </w:p>
    <w:p w14:paraId="5808E0C6" w14:textId="77777777" w:rsidR="004E6DA3" w:rsidRPr="00DB5782" w:rsidRDefault="004E6DA3" w:rsidP="004E6DA3">
      <w:pPr>
        <w:rPr>
          <w:rFonts w:ascii="Arial" w:hAnsi="Arial" w:cs="Arial"/>
          <w:b/>
          <w:color w:val="000000" w:themeColor="text1"/>
          <w:sz w:val="24"/>
          <w:szCs w:val="24"/>
          <w:lang w:val="es-MX"/>
        </w:rPr>
      </w:pPr>
    </w:p>
    <w:p w14:paraId="67A402B1" w14:textId="77777777" w:rsidR="004E6DA3" w:rsidRPr="00DB5782" w:rsidRDefault="004E6DA3" w:rsidP="004E6DA3">
      <w:pPr>
        <w:rPr>
          <w:rFonts w:ascii="Arial" w:hAnsi="Arial" w:cs="Arial"/>
          <w:b/>
          <w:color w:val="000000" w:themeColor="text1"/>
          <w:sz w:val="24"/>
          <w:szCs w:val="24"/>
          <w:lang w:val="es-MX"/>
        </w:rPr>
      </w:pPr>
    </w:p>
    <w:p w14:paraId="1A082D53" w14:textId="77777777" w:rsidR="004E6DA3" w:rsidRPr="00DB5782" w:rsidRDefault="004E6DA3" w:rsidP="004E6DA3">
      <w:pPr>
        <w:rPr>
          <w:rFonts w:ascii="Arial" w:hAnsi="Arial" w:cs="Arial"/>
          <w:b/>
          <w:color w:val="000000" w:themeColor="text1"/>
          <w:sz w:val="24"/>
          <w:szCs w:val="24"/>
        </w:rPr>
      </w:pPr>
      <w:r w:rsidRPr="00DB5782">
        <w:rPr>
          <w:rFonts w:ascii="Arial" w:hAnsi="Arial" w:cs="Arial"/>
          <w:b/>
          <w:color w:val="000000" w:themeColor="text1"/>
          <w:sz w:val="24"/>
          <w:szCs w:val="24"/>
          <w:lang w:val="es-MX"/>
        </w:rPr>
        <w:t xml:space="preserve">______________________________                           </w:t>
      </w:r>
      <w:r w:rsidRPr="00DB5782">
        <w:rPr>
          <w:rFonts w:ascii="Arial" w:hAnsi="Arial" w:cs="Arial"/>
          <w:b/>
          <w:color w:val="000000" w:themeColor="text1"/>
          <w:sz w:val="24"/>
          <w:szCs w:val="24"/>
        </w:rPr>
        <w:t xml:space="preserve">                                             </w:t>
      </w:r>
    </w:p>
    <w:p w14:paraId="46BF87A4" w14:textId="77777777" w:rsidR="004E6DA3" w:rsidRPr="00DB5782" w:rsidRDefault="004E6DA3" w:rsidP="004E6DA3">
      <w:pPr>
        <w:rPr>
          <w:rFonts w:ascii="Arial" w:hAnsi="Arial" w:cs="Arial"/>
          <w:b/>
          <w:color w:val="000000" w:themeColor="text1"/>
          <w:sz w:val="24"/>
          <w:szCs w:val="24"/>
        </w:rPr>
      </w:pPr>
      <w:r w:rsidRPr="00DB5782">
        <w:rPr>
          <w:rFonts w:ascii="Arial" w:hAnsi="Arial" w:cs="Arial"/>
          <w:b/>
          <w:color w:val="000000" w:themeColor="text1"/>
          <w:sz w:val="24"/>
          <w:szCs w:val="24"/>
        </w:rPr>
        <w:t>XXXXXXXXX</w:t>
      </w:r>
    </w:p>
    <w:p w14:paraId="3CC38B26" w14:textId="77777777" w:rsidR="004E6DA3" w:rsidRPr="00DB5782" w:rsidRDefault="004E6DA3" w:rsidP="004E6DA3">
      <w:pPr>
        <w:rPr>
          <w:rFonts w:ascii="Arial" w:hAnsi="Arial" w:cs="Arial"/>
          <w:b/>
          <w:color w:val="000000" w:themeColor="text1"/>
          <w:sz w:val="24"/>
          <w:szCs w:val="24"/>
        </w:rPr>
      </w:pPr>
      <w:r w:rsidRPr="00DB5782">
        <w:rPr>
          <w:rFonts w:ascii="Arial" w:hAnsi="Arial" w:cs="Arial"/>
          <w:b/>
          <w:color w:val="000000" w:themeColor="text1"/>
          <w:sz w:val="24"/>
          <w:szCs w:val="24"/>
        </w:rPr>
        <w:t>Profesional Especializado Código 2028 Grado XX/Asesor Código 1020 Grado 16</w:t>
      </w:r>
    </w:p>
    <w:p w14:paraId="34BE1236" w14:textId="77777777" w:rsidR="004E6DA3" w:rsidRPr="00DB5782" w:rsidRDefault="004E6DA3" w:rsidP="004E6DA3">
      <w:pPr>
        <w:rPr>
          <w:rFonts w:ascii="Arial" w:hAnsi="Arial" w:cs="Arial"/>
          <w:b/>
          <w:color w:val="000000" w:themeColor="text1"/>
          <w:sz w:val="24"/>
          <w:szCs w:val="24"/>
        </w:rPr>
      </w:pPr>
    </w:p>
    <w:p w14:paraId="767BB82B" w14:textId="77777777" w:rsidR="004E6DA3" w:rsidRPr="00DB5782" w:rsidRDefault="004E6DA3" w:rsidP="004E6DA3">
      <w:pPr>
        <w:rPr>
          <w:rFonts w:ascii="Arial" w:hAnsi="Arial" w:cs="Arial"/>
          <w:b/>
          <w:color w:val="000000" w:themeColor="text1"/>
          <w:sz w:val="24"/>
          <w:szCs w:val="24"/>
        </w:rPr>
      </w:pPr>
    </w:p>
    <w:p w14:paraId="0355500C" w14:textId="77777777" w:rsidR="004E6DA3" w:rsidRPr="00DB5782" w:rsidRDefault="004E6DA3" w:rsidP="004E6DA3">
      <w:pPr>
        <w:pBdr>
          <w:top w:val="nil"/>
          <w:left w:val="nil"/>
          <w:bottom w:val="nil"/>
          <w:right w:val="nil"/>
          <w:between w:val="nil"/>
        </w:pBdr>
        <w:spacing w:line="276" w:lineRule="auto"/>
        <w:rPr>
          <w:rFonts w:ascii="Arial" w:eastAsia="Arial" w:hAnsi="Arial" w:cs="Arial"/>
          <w:color w:val="000000" w:themeColor="text1"/>
          <w:sz w:val="16"/>
          <w:szCs w:val="16"/>
        </w:rPr>
      </w:pPr>
      <w:r w:rsidRPr="00DB5782">
        <w:rPr>
          <w:rFonts w:ascii="Arial" w:eastAsia="Arial" w:hAnsi="Arial" w:cs="Arial"/>
          <w:color w:val="000000" w:themeColor="text1"/>
          <w:sz w:val="16"/>
          <w:szCs w:val="16"/>
        </w:rPr>
        <w:t xml:space="preserve">Proyectó: </w:t>
      </w:r>
    </w:p>
    <w:p w14:paraId="7AEC8ABD" w14:textId="77777777" w:rsidR="004E6DA3" w:rsidRPr="00DB5782" w:rsidRDefault="004E6DA3" w:rsidP="004E6DA3">
      <w:pPr>
        <w:pBdr>
          <w:top w:val="nil"/>
          <w:left w:val="nil"/>
          <w:bottom w:val="nil"/>
          <w:right w:val="nil"/>
          <w:between w:val="nil"/>
        </w:pBdr>
        <w:spacing w:line="276" w:lineRule="auto"/>
        <w:rPr>
          <w:rFonts w:ascii="Arial" w:eastAsia="Arial" w:hAnsi="Arial" w:cs="Arial"/>
          <w:color w:val="000000" w:themeColor="text1"/>
          <w:sz w:val="16"/>
          <w:szCs w:val="16"/>
        </w:rPr>
      </w:pPr>
      <w:r w:rsidRPr="00DB5782">
        <w:rPr>
          <w:rFonts w:ascii="Arial" w:eastAsia="Arial" w:hAnsi="Arial" w:cs="Arial"/>
          <w:color w:val="000000" w:themeColor="text1"/>
          <w:sz w:val="16"/>
          <w:szCs w:val="16"/>
        </w:rPr>
        <w:t xml:space="preserve">Revisó: </w:t>
      </w:r>
    </w:p>
    <w:p w14:paraId="5F935F35" w14:textId="77777777" w:rsidR="004E6DA3" w:rsidRPr="00DB5782" w:rsidRDefault="004E6DA3" w:rsidP="004E6DA3">
      <w:pPr>
        <w:pBdr>
          <w:top w:val="nil"/>
          <w:left w:val="nil"/>
          <w:bottom w:val="nil"/>
          <w:right w:val="nil"/>
          <w:between w:val="nil"/>
        </w:pBdr>
        <w:spacing w:line="276" w:lineRule="auto"/>
        <w:rPr>
          <w:rFonts w:ascii="Arial" w:eastAsia="Arial" w:hAnsi="Arial" w:cs="Arial"/>
          <w:color w:val="000000" w:themeColor="text1"/>
          <w:sz w:val="16"/>
          <w:szCs w:val="16"/>
        </w:rPr>
      </w:pPr>
      <w:r w:rsidRPr="00DB5782">
        <w:rPr>
          <w:rFonts w:ascii="Arial" w:eastAsia="Arial" w:hAnsi="Arial" w:cs="Arial"/>
          <w:color w:val="000000" w:themeColor="text1"/>
          <w:sz w:val="16"/>
          <w:szCs w:val="16"/>
        </w:rPr>
        <w:t xml:space="preserve">Aprobó: </w:t>
      </w:r>
    </w:p>
    <w:p w14:paraId="33B87069" w14:textId="77777777" w:rsidR="004E6DA3" w:rsidRPr="00DB5782" w:rsidRDefault="004E6DA3" w:rsidP="004E6DA3">
      <w:pPr>
        <w:rPr>
          <w:rFonts w:ascii="Arial" w:hAnsi="Arial" w:cs="Arial"/>
          <w:b/>
          <w:color w:val="000000" w:themeColor="text1"/>
          <w:sz w:val="24"/>
          <w:szCs w:val="24"/>
        </w:rPr>
      </w:pPr>
      <w:r w:rsidRPr="00DB5782">
        <w:rPr>
          <w:rFonts w:ascii="Arial" w:hAnsi="Arial" w:cs="Arial"/>
          <w:b/>
          <w:color w:val="000000" w:themeColor="text1"/>
          <w:sz w:val="24"/>
          <w:szCs w:val="24"/>
        </w:rPr>
        <w:t xml:space="preserve"> </w:t>
      </w:r>
    </w:p>
    <w:p w14:paraId="67E878C9" w14:textId="38A20E7D" w:rsidR="0071455A" w:rsidRPr="00DB5782" w:rsidRDefault="0071455A" w:rsidP="004E6DA3">
      <w:pPr>
        <w:rPr>
          <w:color w:val="000000" w:themeColor="text1"/>
        </w:rPr>
      </w:pPr>
    </w:p>
    <w:sectPr w:rsidR="0071455A" w:rsidRPr="00DB5782"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C7CE7" w14:textId="77777777" w:rsidR="00D80BEB" w:rsidRDefault="00D80BEB" w:rsidP="00D637BE">
      <w:r>
        <w:separator/>
      </w:r>
    </w:p>
  </w:endnote>
  <w:endnote w:type="continuationSeparator" w:id="0">
    <w:p w14:paraId="48329F79" w14:textId="77777777" w:rsidR="00D80BEB" w:rsidRDefault="00D80BEB"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78DC" w14:textId="7CFA2955" w:rsidR="005836FD" w:rsidRPr="00F44543" w:rsidRDefault="005836FD" w:rsidP="005836FD">
    <w:pPr>
      <w:pBdr>
        <w:bottom w:val="single" w:sz="12" w:space="1" w:color="auto"/>
      </w:pBdr>
      <w:rPr>
        <w:rFonts w:ascii="Arial" w:hAnsi="Arial" w:cs="Arial"/>
        <w:sz w:val="16"/>
        <w:szCs w:val="24"/>
      </w:rPr>
    </w:pPr>
    <w:r>
      <w:rPr>
        <w:rFonts w:ascii="Arial" w:hAnsi="Arial" w:cs="Arial"/>
        <w:sz w:val="16"/>
        <w:szCs w:val="24"/>
      </w:rPr>
      <w:t xml:space="preserve">  </w:t>
    </w:r>
    <w:r w:rsidR="00B91A40">
      <w:rPr>
        <w:rFonts w:ascii="Arial" w:hAnsi="Arial" w:cs="Arial"/>
        <w:sz w:val="16"/>
        <w:szCs w:val="24"/>
      </w:rPr>
      <w:t>F-DE-0</w:t>
    </w:r>
    <w:r w:rsidR="00B76B1E">
      <w:rPr>
        <w:rFonts w:ascii="Arial" w:hAnsi="Arial" w:cs="Arial"/>
        <w:sz w:val="16"/>
        <w:szCs w:val="24"/>
      </w:rPr>
      <w:t>13</w:t>
    </w:r>
    <w:r w:rsidR="00027D96">
      <w:rPr>
        <w:rFonts w:ascii="Arial" w:hAnsi="Arial" w:cs="Arial"/>
        <w:sz w:val="16"/>
        <w:szCs w:val="24"/>
      </w:rPr>
      <w:t xml:space="preserve"> V.</w:t>
    </w:r>
    <w:r w:rsidR="00550849">
      <w:rPr>
        <w:rFonts w:ascii="Arial" w:hAnsi="Arial" w:cs="Arial"/>
        <w:sz w:val="16"/>
        <w:szCs w:val="24"/>
      </w:rPr>
      <w:t>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00995B4D">
      <w:rPr>
        <w:rFonts w:ascii="Arial" w:hAnsi="Arial" w:cs="Arial"/>
        <w:color w:val="000000" w:themeColor="text1"/>
        <w:sz w:val="16"/>
        <w:szCs w:val="24"/>
      </w:rPr>
      <w:t xml:space="preserve">                   </w:t>
    </w:r>
    <w:r w:rsidR="00B91A40">
      <w:rPr>
        <w:rFonts w:ascii="Arial" w:hAnsi="Arial" w:cs="Arial"/>
        <w:color w:val="000000" w:themeColor="text1"/>
        <w:sz w:val="16"/>
        <w:szCs w:val="24"/>
      </w:rPr>
      <w:t xml:space="preserve">              </w:t>
    </w:r>
    <w:r w:rsidR="00B87EE6">
      <w:rPr>
        <w:rFonts w:ascii="Arial" w:hAnsi="Arial" w:cs="Arial"/>
        <w:color w:val="000000" w:themeColor="text1"/>
        <w:sz w:val="16"/>
        <w:szCs w:val="24"/>
      </w:rPr>
      <w:t xml:space="preserve">   1</w:t>
    </w:r>
    <w:r w:rsidR="00886639">
      <w:rPr>
        <w:rFonts w:ascii="Arial" w:hAnsi="Arial" w:cs="Arial"/>
        <w:color w:val="000000" w:themeColor="text1"/>
        <w:sz w:val="16"/>
        <w:szCs w:val="24"/>
      </w:rPr>
      <w:t>5</w:t>
    </w:r>
    <w:r w:rsidR="00B87EE6">
      <w:rPr>
        <w:rFonts w:ascii="Arial" w:hAnsi="Arial" w:cs="Arial"/>
        <w:color w:val="000000" w:themeColor="text1"/>
        <w:sz w:val="16"/>
        <w:szCs w:val="24"/>
      </w:rPr>
      <w:t>/0</w:t>
    </w:r>
    <w:r w:rsidR="00550849">
      <w:rPr>
        <w:rFonts w:ascii="Arial" w:hAnsi="Arial" w:cs="Arial"/>
        <w:color w:val="000000" w:themeColor="text1"/>
        <w:sz w:val="16"/>
        <w:szCs w:val="24"/>
      </w:rPr>
      <w:t>7</w:t>
    </w:r>
    <w:r w:rsidR="00B87EE6">
      <w:rPr>
        <w:rFonts w:ascii="Arial" w:hAnsi="Arial" w:cs="Arial"/>
        <w:color w:val="000000" w:themeColor="text1"/>
        <w:sz w:val="16"/>
        <w:szCs w:val="24"/>
      </w:rPr>
      <w:t xml:space="preserve">/2024 </w:t>
    </w:r>
  </w:p>
  <w:p w14:paraId="67E878DD" w14:textId="77777777"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561B9" w14:textId="77777777" w:rsidR="00D80BEB" w:rsidRDefault="00D80BEB" w:rsidP="00D637BE">
      <w:r>
        <w:separator/>
      </w:r>
    </w:p>
  </w:footnote>
  <w:footnote w:type="continuationSeparator" w:id="0">
    <w:p w14:paraId="1A4BCEBD" w14:textId="77777777" w:rsidR="00D80BEB" w:rsidRDefault="00D80BEB"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1"/>
      <w:gridCol w:w="5958"/>
      <w:gridCol w:w="2421"/>
    </w:tblGrid>
    <w:tr w:rsidR="000858B2" w:rsidRPr="00C63C6F" w14:paraId="67E878D2" w14:textId="77777777" w:rsidTr="00550849">
      <w:trPr>
        <w:trHeight w:val="397"/>
        <w:jc w:val="center"/>
      </w:trPr>
      <w:tc>
        <w:tcPr>
          <w:tcW w:w="1531" w:type="dxa"/>
          <w:vMerge w:val="restart"/>
          <w:vAlign w:val="center"/>
        </w:tcPr>
        <w:p w14:paraId="67E878CE" w14:textId="0FFDE082" w:rsidR="000858B2" w:rsidRPr="0094436F" w:rsidRDefault="00344492" w:rsidP="00550849">
          <w:pPr>
            <w:pStyle w:val="NormalWeb"/>
            <w:spacing w:before="0" w:beforeAutospacing="0" w:after="0" w:afterAutospacing="0"/>
            <w:jc w:val="center"/>
            <w:rPr>
              <w:rFonts w:ascii="Verdana" w:hAnsi="Verdana"/>
              <w:b/>
              <w:sz w:val="18"/>
              <w:szCs w:val="18"/>
            </w:rPr>
          </w:pPr>
          <w:r w:rsidRPr="0094436F">
            <w:rPr>
              <w:rFonts w:ascii="Verdana" w:hAnsi="Verdana"/>
              <w:b/>
              <w:noProof/>
              <w:sz w:val="18"/>
              <w:szCs w:val="18"/>
            </w:rPr>
            <w:drawing>
              <wp:anchor distT="0" distB="0" distL="114300" distR="114300" simplePos="0" relativeHeight="251666432" behindDoc="0" locked="0" layoutInCell="1" allowOverlap="1" wp14:anchorId="0FA939E7" wp14:editId="7F30D93F">
                <wp:simplePos x="899160" y="464820"/>
                <wp:positionH relativeFrom="margin">
                  <wp:posOffset>95885</wp:posOffset>
                </wp:positionH>
                <wp:positionV relativeFrom="margin">
                  <wp:posOffset>87630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58" w:type="dxa"/>
          <w:vMerge w:val="restart"/>
          <w:vAlign w:val="center"/>
        </w:tcPr>
        <w:p w14:paraId="67E878CF" w14:textId="77777777" w:rsidR="00B87EE6" w:rsidRPr="00A3126C" w:rsidRDefault="00B87EE6" w:rsidP="00550849">
          <w:pPr>
            <w:pStyle w:val="Encabezado"/>
            <w:jc w:val="center"/>
            <w:rPr>
              <w:rFonts w:ascii="Verdana" w:hAnsi="Verdana" w:cs="Arial"/>
              <w:b/>
              <w:sz w:val="18"/>
              <w:szCs w:val="18"/>
            </w:rPr>
          </w:pPr>
          <w:r w:rsidRPr="00A3126C">
            <w:rPr>
              <w:rFonts w:ascii="Verdana" w:hAnsi="Verdana" w:cs="Arial"/>
              <w:b/>
              <w:sz w:val="18"/>
              <w:szCs w:val="18"/>
            </w:rPr>
            <w:t>FORMATO</w:t>
          </w:r>
        </w:p>
        <w:p w14:paraId="67E878D0" w14:textId="65153821" w:rsidR="000858B2" w:rsidRPr="00A3126C" w:rsidRDefault="00240A06" w:rsidP="00550849">
          <w:pPr>
            <w:pStyle w:val="Encabezado"/>
            <w:jc w:val="center"/>
            <w:rPr>
              <w:rFonts w:ascii="Verdana" w:hAnsi="Verdana" w:cs="Arial"/>
              <w:b/>
              <w:sz w:val="18"/>
              <w:szCs w:val="18"/>
            </w:rPr>
          </w:pPr>
          <w:r w:rsidRPr="00A3126C">
            <w:rPr>
              <w:rFonts w:ascii="Verdana" w:hAnsi="Verdana" w:cs="Arial"/>
              <w:b/>
              <w:sz w:val="18"/>
              <w:szCs w:val="18"/>
            </w:rPr>
            <w:t xml:space="preserve">ACTA DE REPARTO INTERNO </w:t>
          </w:r>
        </w:p>
      </w:tc>
      <w:tc>
        <w:tcPr>
          <w:tcW w:w="2421" w:type="dxa"/>
          <w:vAlign w:val="center"/>
        </w:tcPr>
        <w:p w14:paraId="67E878D1" w14:textId="3E7768C4" w:rsidR="000858B2" w:rsidRPr="00A3126C" w:rsidRDefault="000858B2" w:rsidP="00550849">
          <w:pPr>
            <w:pStyle w:val="Encabezado"/>
            <w:rPr>
              <w:rFonts w:ascii="Verdana" w:hAnsi="Verdana" w:cs="Arial"/>
              <w:b/>
              <w:sz w:val="18"/>
              <w:szCs w:val="18"/>
              <w:lang w:val="es-CO"/>
            </w:rPr>
          </w:pPr>
          <w:r w:rsidRPr="00A3126C">
            <w:rPr>
              <w:rFonts w:ascii="Verdana" w:hAnsi="Verdana" w:cs="Arial"/>
              <w:b/>
              <w:bCs/>
              <w:sz w:val="18"/>
              <w:szCs w:val="18"/>
              <w:lang w:val="es-CO"/>
            </w:rPr>
            <w:t>Código:</w:t>
          </w:r>
          <w:r w:rsidRPr="00A3126C">
            <w:rPr>
              <w:rFonts w:ascii="Verdana" w:hAnsi="Verdana" w:cs="Arial"/>
              <w:b/>
              <w:sz w:val="18"/>
              <w:szCs w:val="18"/>
              <w:lang w:val="es-CO"/>
            </w:rPr>
            <w:t xml:space="preserve"> </w:t>
          </w:r>
          <w:r w:rsidR="005B583D" w:rsidRPr="00A3126C">
            <w:rPr>
              <w:rFonts w:ascii="Verdana" w:hAnsi="Verdana" w:cs="Arial"/>
              <w:b/>
              <w:color w:val="333333"/>
              <w:sz w:val="18"/>
              <w:szCs w:val="18"/>
              <w:shd w:val="clear" w:color="auto" w:fill="FFFFFF"/>
            </w:rPr>
            <w:t>F-GJ-034</w:t>
          </w:r>
        </w:p>
      </w:tc>
    </w:tr>
    <w:tr w:rsidR="000858B2" w:rsidRPr="00C63C6F" w14:paraId="67E878D6" w14:textId="77777777" w:rsidTr="00550849">
      <w:trPr>
        <w:trHeight w:val="535"/>
        <w:jc w:val="center"/>
      </w:trPr>
      <w:tc>
        <w:tcPr>
          <w:tcW w:w="1531" w:type="dxa"/>
          <w:vMerge/>
          <w:vAlign w:val="center"/>
        </w:tcPr>
        <w:p w14:paraId="67E878D3" w14:textId="77777777" w:rsidR="000858B2" w:rsidRPr="0094436F" w:rsidRDefault="000858B2" w:rsidP="005662C4">
          <w:pPr>
            <w:pStyle w:val="Encabezado"/>
            <w:jc w:val="center"/>
            <w:rPr>
              <w:rFonts w:ascii="Verdana" w:hAnsi="Verdana"/>
              <w:b/>
              <w:noProof/>
              <w:sz w:val="18"/>
              <w:szCs w:val="18"/>
              <w:lang w:val="es-CO" w:eastAsia="es-CO"/>
            </w:rPr>
          </w:pPr>
        </w:p>
      </w:tc>
      <w:tc>
        <w:tcPr>
          <w:tcW w:w="5958" w:type="dxa"/>
          <w:vMerge/>
          <w:vAlign w:val="center"/>
        </w:tcPr>
        <w:p w14:paraId="67E878D4" w14:textId="77777777" w:rsidR="000858B2" w:rsidRPr="00A3126C" w:rsidRDefault="000858B2" w:rsidP="005662C4">
          <w:pPr>
            <w:pStyle w:val="Encabezado"/>
            <w:jc w:val="center"/>
            <w:rPr>
              <w:rFonts w:ascii="Verdana" w:hAnsi="Verdana" w:cs="Arial"/>
              <w:b/>
              <w:sz w:val="18"/>
              <w:szCs w:val="18"/>
            </w:rPr>
          </w:pPr>
        </w:p>
      </w:tc>
      <w:tc>
        <w:tcPr>
          <w:tcW w:w="2421" w:type="dxa"/>
          <w:vAlign w:val="center"/>
        </w:tcPr>
        <w:p w14:paraId="67E878D5" w14:textId="29DAB744" w:rsidR="000858B2" w:rsidRPr="00A3126C" w:rsidRDefault="00B87EE6" w:rsidP="00C63C6F">
          <w:pPr>
            <w:pStyle w:val="Encabezado"/>
            <w:rPr>
              <w:rFonts w:ascii="Verdana" w:hAnsi="Verdana" w:cs="Arial"/>
              <w:b/>
              <w:sz w:val="18"/>
              <w:szCs w:val="18"/>
              <w:lang w:val="es-CO"/>
            </w:rPr>
          </w:pPr>
          <w:r w:rsidRPr="00A3126C">
            <w:rPr>
              <w:rFonts w:ascii="Verdana" w:hAnsi="Verdana" w:cs="Arial"/>
              <w:b/>
              <w:bCs/>
              <w:sz w:val="18"/>
              <w:szCs w:val="18"/>
              <w:lang w:val="es-CO"/>
            </w:rPr>
            <w:t>Fecha:</w:t>
          </w:r>
          <w:r w:rsidRPr="00A3126C">
            <w:rPr>
              <w:rFonts w:ascii="Verdana" w:hAnsi="Verdana" w:cs="Arial"/>
              <w:b/>
              <w:sz w:val="18"/>
              <w:szCs w:val="18"/>
              <w:lang w:val="es-CO"/>
            </w:rPr>
            <w:t xml:space="preserve"> </w:t>
          </w:r>
          <w:r w:rsidR="005B583D" w:rsidRPr="00A3126C">
            <w:rPr>
              <w:rFonts w:ascii="Verdana" w:hAnsi="Verdana" w:cs="Arial"/>
              <w:b/>
              <w:sz w:val="18"/>
              <w:szCs w:val="18"/>
              <w:lang w:val="es-CO"/>
            </w:rPr>
            <w:t>20/01/2025</w:t>
          </w:r>
        </w:p>
      </w:tc>
    </w:tr>
    <w:tr w:rsidR="00B87EE6" w:rsidRPr="00C63C6F" w14:paraId="67E878DA" w14:textId="77777777" w:rsidTr="00F25356">
      <w:trPr>
        <w:trHeight w:val="397"/>
        <w:jc w:val="center"/>
      </w:trPr>
      <w:tc>
        <w:tcPr>
          <w:tcW w:w="1531" w:type="dxa"/>
          <w:vMerge/>
          <w:vAlign w:val="center"/>
        </w:tcPr>
        <w:p w14:paraId="67E878D7" w14:textId="77777777" w:rsidR="00B87EE6" w:rsidRPr="0094436F" w:rsidRDefault="00B87EE6" w:rsidP="00B87EE6">
          <w:pPr>
            <w:pStyle w:val="Encabezado"/>
            <w:jc w:val="center"/>
            <w:rPr>
              <w:rFonts w:ascii="Verdana" w:hAnsi="Verdana"/>
              <w:b/>
              <w:noProof/>
              <w:sz w:val="18"/>
              <w:szCs w:val="18"/>
              <w:lang w:val="es-CO" w:eastAsia="es-CO"/>
            </w:rPr>
          </w:pPr>
        </w:p>
      </w:tc>
      <w:tc>
        <w:tcPr>
          <w:tcW w:w="5958" w:type="dxa"/>
          <w:vMerge/>
          <w:vAlign w:val="center"/>
        </w:tcPr>
        <w:p w14:paraId="67E878D8" w14:textId="77777777" w:rsidR="00B87EE6" w:rsidRPr="00A3126C" w:rsidRDefault="00B87EE6" w:rsidP="00B87EE6">
          <w:pPr>
            <w:pStyle w:val="Encabezado"/>
            <w:rPr>
              <w:rFonts w:ascii="Verdana" w:hAnsi="Verdana" w:cs="Arial"/>
              <w:b/>
              <w:sz w:val="18"/>
              <w:szCs w:val="18"/>
            </w:rPr>
          </w:pPr>
        </w:p>
      </w:tc>
      <w:tc>
        <w:tcPr>
          <w:tcW w:w="2421" w:type="dxa"/>
          <w:vAlign w:val="center"/>
        </w:tcPr>
        <w:p w14:paraId="67E878D9" w14:textId="7C498196" w:rsidR="00B87EE6" w:rsidRPr="00A3126C" w:rsidRDefault="00B87EE6" w:rsidP="00C63C6F">
          <w:pPr>
            <w:pStyle w:val="Encabezado"/>
            <w:rPr>
              <w:rFonts w:ascii="Verdana" w:hAnsi="Verdana" w:cs="Arial"/>
              <w:b/>
              <w:sz w:val="18"/>
              <w:szCs w:val="18"/>
              <w:lang w:val="es-CO"/>
            </w:rPr>
          </w:pPr>
          <w:r w:rsidRPr="00A3126C">
            <w:rPr>
              <w:rFonts w:ascii="Verdana" w:hAnsi="Verdana" w:cs="Arial"/>
              <w:b/>
              <w:bCs/>
              <w:sz w:val="18"/>
              <w:szCs w:val="18"/>
              <w:lang w:val="es-CO"/>
            </w:rPr>
            <w:t>Versió</w:t>
          </w:r>
          <w:r w:rsidR="00C63C6F" w:rsidRPr="00A3126C">
            <w:rPr>
              <w:rFonts w:ascii="Verdana" w:hAnsi="Verdana" w:cs="Arial"/>
              <w:b/>
              <w:bCs/>
              <w:sz w:val="18"/>
              <w:szCs w:val="18"/>
              <w:lang w:val="es-CO"/>
            </w:rPr>
            <w:t>n:</w:t>
          </w:r>
          <w:r w:rsidR="008556FC" w:rsidRPr="00A3126C">
            <w:rPr>
              <w:rFonts w:ascii="Verdana" w:hAnsi="Verdana" w:cs="Arial"/>
              <w:b/>
              <w:bCs/>
              <w:sz w:val="18"/>
              <w:szCs w:val="18"/>
              <w:lang w:val="es-CO"/>
            </w:rPr>
            <w:t xml:space="preserve"> </w:t>
          </w:r>
          <w:r w:rsidR="00C63C6F" w:rsidRPr="00A3126C">
            <w:rPr>
              <w:rFonts w:ascii="Verdana" w:hAnsi="Verdana" w:cs="Arial"/>
              <w:b/>
              <w:sz w:val="18"/>
              <w:szCs w:val="18"/>
              <w:lang w:val="es-CO"/>
            </w:rPr>
            <w:t>0</w:t>
          </w:r>
          <w:r w:rsidR="008556FC" w:rsidRPr="00A3126C">
            <w:rPr>
              <w:rFonts w:ascii="Verdana" w:hAnsi="Verdana" w:cs="Arial"/>
              <w:b/>
              <w:sz w:val="18"/>
              <w:szCs w:val="18"/>
              <w:lang w:val="es-CO"/>
            </w:rPr>
            <w:t>1</w:t>
          </w:r>
        </w:p>
      </w:tc>
    </w:tr>
  </w:tbl>
  <w:p w14:paraId="67E878DB" w14:textId="77777777" w:rsidR="000858B2" w:rsidRPr="00C63C6F" w:rsidRDefault="000858B2">
    <w:pPr>
      <w:pStyle w:val="Encabezad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E13"/>
    <w:multiLevelType w:val="multilevel"/>
    <w:tmpl w:val="65922A64"/>
    <w:lvl w:ilvl="0">
      <w:start w:val="1"/>
      <w:numFmt w:val="upperRoman"/>
      <w:lvlText w:val="%1."/>
      <w:lvlJc w:val="left"/>
      <w:pPr>
        <w:ind w:left="1080" w:hanging="720"/>
      </w:p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706FF9"/>
    <w:multiLevelType w:val="hybridMultilevel"/>
    <w:tmpl w:val="A61CF2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FA447B1"/>
    <w:multiLevelType w:val="hybridMultilevel"/>
    <w:tmpl w:val="92B0DAD2"/>
    <w:lvl w:ilvl="0" w:tplc="4B626CFC">
      <w:start w:val="1"/>
      <w:numFmt w:val="decimal"/>
      <w:lvlText w:val="%1)"/>
      <w:lvlJc w:val="left"/>
      <w:pPr>
        <w:ind w:left="360" w:hanging="360"/>
      </w:pPr>
      <w:rPr>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AF139FB"/>
    <w:multiLevelType w:val="multilevel"/>
    <w:tmpl w:val="2FF0682A"/>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5"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BFA3420"/>
    <w:multiLevelType w:val="hybridMultilevel"/>
    <w:tmpl w:val="A61CF2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20" w15:restartNumberingAfterBreak="0">
    <w:nsid w:val="720A4B3A"/>
    <w:multiLevelType w:val="multilevel"/>
    <w:tmpl w:val="F886C2B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9"/>
  </w:num>
  <w:num w:numId="2">
    <w:abstractNumId w:val="4"/>
  </w:num>
  <w:num w:numId="3">
    <w:abstractNumId w:val="9"/>
  </w:num>
  <w:num w:numId="4">
    <w:abstractNumId w:val="7"/>
  </w:num>
  <w:num w:numId="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22"/>
  </w:num>
  <w:num w:numId="9">
    <w:abstractNumId w:val="16"/>
  </w:num>
  <w:num w:numId="10">
    <w:abstractNumId w:val="1"/>
  </w:num>
  <w:num w:numId="11">
    <w:abstractNumId w:val="18"/>
  </w:num>
  <w:num w:numId="12">
    <w:abstractNumId w:val="8"/>
  </w:num>
  <w:num w:numId="13">
    <w:abstractNumId w:val="3"/>
  </w:num>
  <w:num w:numId="14">
    <w:abstractNumId w:val="21"/>
  </w:num>
  <w:num w:numId="15">
    <w:abstractNumId w:val="11"/>
  </w:num>
  <w:num w:numId="16">
    <w:abstractNumId w:val="12"/>
  </w:num>
  <w:num w:numId="17">
    <w:abstractNumId w:val="6"/>
  </w:num>
  <w:num w:numId="18">
    <w:abstractNumId w:val="14"/>
  </w:num>
  <w:num w:numId="19">
    <w:abstractNumId w:val="20"/>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E"/>
    <w:rsid w:val="00002739"/>
    <w:rsid w:val="00027D96"/>
    <w:rsid w:val="000428A0"/>
    <w:rsid w:val="0004352C"/>
    <w:rsid w:val="00057780"/>
    <w:rsid w:val="00067058"/>
    <w:rsid w:val="00071C6E"/>
    <w:rsid w:val="000802D3"/>
    <w:rsid w:val="000858B2"/>
    <w:rsid w:val="000A4FFF"/>
    <w:rsid w:val="000B65A1"/>
    <w:rsid w:val="000C3390"/>
    <w:rsid w:val="000D2A85"/>
    <w:rsid w:val="000D7BB4"/>
    <w:rsid w:val="000E5E58"/>
    <w:rsid w:val="000F23D2"/>
    <w:rsid w:val="00106EF0"/>
    <w:rsid w:val="001214C3"/>
    <w:rsid w:val="00133403"/>
    <w:rsid w:val="00137A37"/>
    <w:rsid w:val="00147472"/>
    <w:rsid w:val="0015452E"/>
    <w:rsid w:val="00155597"/>
    <w:rsid w:val="00170433"/>
    <w:rsid w:val="001922DC"/>
    <w:rsid w:val="001A1676"/>
    <w:rsid w:val="001A41C5"/>
    <w:rsid w:val="001B6B14"/>
    <w:rsid w:val="001C1CE3"/>
    <w:rsid w:val="001C6475"/>
    <w:rsid w:val="001C7354"/>
    <w:rsid w:val="001F1321"/>
    <w:rsid w:val="001F745C"/>
    <w:rsid w:val="00201BB9"/>
    <w:rsid w:val="00213D30"/>
    <w:rsid w:val="00227DE1"/>
    <w:rsid w:val="00230122"/>
    <w:rsid w:val="00237545"/>
    <w:rsid w:val="00240A06"/>
    <w:rsid w:val="00242F9C"/>
    <w:rsid w:val="002707FE"/>
    <w:rsid w:val="00274103"/>
    <w:rsid w:val="002779F9"/>
    <w:rsid w:val="002A3778"/>
    <w:rsid w:val="002B675C"/>
    <w:rsid w:val="002C10E5"/>
    <w:rsid w:val="002D003B"/>
    <w:rsid w:val="002D27EB"/>
    <w:rsid w:val="00303E87"/>
    <w:rsid w:val="00311ABE"/>
    <w:rsid w:val="00327A70"/>
    <w:rsid w:val="00330F8E"/>
    <w:rsid w:val="00336B78"/>
    <w:rsid w:val="00344492"/>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9257B"/>
    <w:rsid w:val="00495313"/>
    <w:rsid w:val="004A015F"/>
    <w:rsid w:val="004A3392"/>
    <w:rsid w:val="004A3C7E"/>
    <w:rsid w:val="004A4FC7"/>
    <w:rsid w:val="004B2795"/>
    <w:rsid w:val="004C10A2"/>
    <w:rsid w:val="004D0A99"/>
    <w:rsid w:val="004D4EC7"/>
    <w:rsid w:val="004E6969"/>
    <w:rsid w:val="004E6DA3"/>
    <w:rsid w:val="004F57A5"/>
    <w:rsid w:val="0050077E"/>
    <w:rsid w:val="0051250D"/>
    <w:rsid w:val="00535FCB"/>
    <w:rsid w:val="00547D23"/>
    <w:rsid w:val="00550849"/>
    <w:rsid w:val="00556323"/>
    <w:rsid w:val="0056164B"/>
    <w:rsid w:val="00561C5E"/>
    <w:rsid w:val="005662C4"/>
    <w:rsid w:val="00572302"/>
    <w:rsid w:val="005766D0"/>
    <w:rsid w:val="005836FD"/>
    <w:rsid w:val="005B11E6"/>
    <w:rsid w:val="005B583D"/>
    <w:rsid w:val="005D4C53"/>
    <w:rsid w:val="005D5035"/>
    <w:rsid w:val="005D56DD"/>
    <w:rsid w:val="005D722A"/>
    <w:rsid w:val="005E3526"/>
    <w:rsid w:val="005E41E8"/>
    <w:rsid w:val="005E63BA"/>
    <w:rsid w:val="00607C1C"/>
    <w:rsid w:val="006159F7"/>
    <w:rsid w:val="00627758"/>
    <w:rsid w:val="00632D1B"/>
    <w:rsid w:val="006429D9"/>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E3F00"/>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199C"/>
    <w:rsid w:val="00775A61"/>
    <w:rsid w:val="0079444D"/>
    <w:rsid w:val="00795307"/>
    <w:rsid w:val="00796B6B"/>
    <w:rsid w:val="007B15C0"/>
    <w:rsid w:val="007B2E55"/>
    <w:rsid w:val="007D06F1"/>
    <w:rsid w:val="007D1F6A"/>
    <w:rsid w:val="007E7275"/>
    <w:rsid w:val="007F04FB"/>
    <w:rsid w:val="007F0A5A"/>
    <w:rsid w:val="00825003"/>
    <w:rsid w:val="00825125"/>
    <w:rsid w:val="0082768F"/>
    <w:rsid w:val="00851DA2"/>
    <w:rsid w:val="00855062"/>
    <w:rsid w:val="008556FC"/>
    <w:rsid w:val="00864846"/>
    <w:rsid w:val="00880A2B"/>
    <w:rsid w:val="008851C4"/>
    <w:rsid w:val="00886639"/>
    <w:rsid w:val="008A313B"/>
    <w:rsid w:val="008B1F35"/>
    <w:rsid w:val="008E1C8D"/>
    <w:rsid w:val="008F71C1"/>
    <w:rsid w:val="00900DDB"/>
    <w:rsid w:val="00905441"/>
    <w:rsid w:val="00906598"/>
    <w:rsid w:val="00914832"/>
    <w:rsid w:val="009169CA"/>
    <w:rsid w:val="0092380A"/>
    <w:rsid w:val="00936D64"/>
    <w:rsid w:val="0094436F"/>
    <w:rsid w:val="0095127F"/>
    <w:rsid w:val="00952A6F"/>
    <w:rsid w:val="00970C5A"/>
    <w:rsid w:val="0098137C"/>
    <w:rsid w:val="00995B4D"/>
    <w:rsid w:val="009F30B0"/>
    <w:rsid w:val="00A233E5"/>
    <w:rsid w:val="00A24ECF"/>
    <w:rsid w:val="00A3126C"/>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12ABB"/>
    <w:rsid w:val="00B31002"/>
    <w:rsid w:val="00B34D1D"/>
    <w:rsid w:val="00B54315"/>
    <w:rsid w:val="00B600EC"/>
    <w:rsid w:val="00B60B23"/>
    <w:rsid w:val="00B76B1E"/>
    <w:rsid w:val="00B778D9"/>
    <w:rsid w:val="00B87EE6"/>
    <w:rsid w:val="00B91A40"/>
    <w:rsid w:val="00BA4A5B"/>
    <w:rsid w:val="00BC3781"/>
    <w:rsid w:val="00BC7FE1"/>
    <w:rsid w:val="00BE2A5A"/>
    <w:rsid w:val="00C13C9D"/>
    <w:rsid w:val="00C202DA"/>
    <w:rsid w:val="00C50D85"/>
    <w:rsid w:val="00C63C6F"/>
    <w:rsid w:val="00C64BF4"/>
    <w:rsid w:val="00C9513F"/>
    <w:rsid w:val="00C9581F"/>
    <w:rsid w:val="00C96317"/>
    <w:rsid w:val="00CA7298"/>
    <w:rsid w:val="00CC7042"/>
    <w:rsid w:val="00CE5C3C"/>
    <w:rsid w:val="00CF69C9"/>
    <w:rsid w:val="00D04537"/>
    <w:rsid w:val="00D049BB"/>
    <w:rsid w:val="00D2321C"/>
    <w:rsid w:val="00D35A31"/>
    <w:rsid w:val="00D62B03"/>
    <w:rsid w:val="00D637BE"/>
    <w:rsid w:val="00D7138F"/>
    <w:rsid w:val="00D80887"/>
    <w:rsid w:val="00D80BEB"/>
    <w:rsid w:val="00D851E4"/>
    <w:rsid w:val="00D87306"/>
    <w:rsid w:val="00D92AD3"/>
    <w:rsid w:val="00D93336"/>
    <w:rsid w:val="00DA072F"/>
    <w:rsid w:val="00DA0E1D"/>
    <w:rsid w:val="00DA1FC8"/>
    <w:rsid w:val="00DA3A5D"/>
    <w:rsid w:val="00DB1677"/>
    <w:rsid w:val="00DB5782"/>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86752"/>
    <w:rsid w:val="00E9430D"/>
    <w:rsid w:val="00EA1B35"/>
    <w:rsid w:val="00EA5C07"/>
    <w:rsid w:val="00EB74E2"/>
    <w:rsid w:val="00EC7110"/>
    <w:rsid w:val="00EE5051"/>
    <w:rsid w:val="00EE6B66"/>
    <w:rsid w:val="00EF4248"/>
    <w:rsid w:val="00EF77C4"/>
    <w:rsid w:val="00F01881"/>
    <w:rsid w:val="00F02A0D"/>
    <w:rsid w:val="00F25356"/>
    <w:rsid w:val="00F2613F"/>
    <w:rsid w:val="00F263C9"/>
    <w:rsid w:val="00F3159A"/>
    <w:rsid w:val="00F420F2"/>
    <w:rsid w:val="00F6247A"/>
    <w:rsid w:val="00F65808"/>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78AD"/>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semiHidden/>
    <w:unhideWhenUsed/>
    <w:qFormat/>
    <w:rsid w:val="0090659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1"/>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character" w:customStyle="1" w:styleId="Ttulo4Car">
    <w:name w:val="Título 4 Car"/>
    <w:basedOn w:val="Fuentedeprrafopredeter"/>
    <w:link w:val="Ttulo4"/>
    <w:uiPriority w:val="9"/>
    <w:semiHidden/>
    <w:rsid w:val="00906598"/>
    <w:rPr>
      <w:rFonts w:asciiTheme="majorHAnsi" w:eastAsiaTheme="majorEastAsia" w:hAnsiTheme="majorHAnsi" w:cstheme="majorBidi"/>
      <w:i/>
      <w:iCs/>
      <w:color w:val="2E74B5" w:themeColor="accent1" w:themeShade="BF"/>
      <w:lang w:val="es-ES"/>
    </w:rPr>
  </w:style>
  <w:style w:type="character" w:customStyle="1" w:styleId="PrrafodelistaCar">
    <w:name w:val="Párrafo de lista Car"/>
    <w:link w:val="Prrafodelista"/>
    <w:uiPriority w:val="34"/>
    <w:locked/>
    <w:rsid w:val="0090659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6598"/>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906598"/>
    <w:rPr>
      <w:rFonts w:ascii="Arial" w:eastAsia="Times New Roman" w:hAnsi="Arial" w:cs="Times New Roman"/>
      <w:sz w:val="24"/>
      <w:szCs w:val="20"/>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semiHidden/>
    <w:unhideWhenUsed/>
    <w:qFormat/>
    <w:rsid w:val="00906598"/>
    <w:rPr>
      <w:rFonts w:asciiTheme="minorHAnsi" w:eastAsiaTheme="minorHAnsi" w:hAnsiTheme="minorHAnsi" w:cstheme="minorBidi"/>
      <w:lang w:val="es-CO" w:eastAsia="en-US"/>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basedOn w:val="Fuentedeprrafopredeter"/>
    <w:link w:val="Textonotapie"/>
    <w:semiHidden/>
    <w:rsid w:val="00906598"/>
    <w:rPr>
      <w:sz w:val="20"/>
      <w:szCs w:val="20"/>
    </w:rPr>
  </w:style>
  <w:style w:type="character" w:styleId="Refdenotaalpie">
    <w:name w:val="footnote reference"/>
    <w:aliases w:val="Ref. de nota al pie2,Nota de pie,Pie de pagina,Ref. de nota al pie 2,f1,4_G,FC,Pie de Página,texto de nota al pie Car Car Car2"/>
    <w:basedOn w:val="Fuentedeprrafopredeter"/>
    <w:unhideWhenUsed/>
    <w:qFormat/>
    <w:rsid w:val="00906598"/>
    <w:rPr>
      <w:vertAlign w:val="superscript"/>
    </w:rPr>
  </w:style>
  <w:style w:type="paragraph" w:styleId="Sinespaciado">
    <w:name w:val="No Spacing"/>
    <w:uiPriority w:val="1"/>
    <w:qFormat/>
    <w:rsid w:val="00796B6B"/>
    <w:pPr>
      <w:suppressAutoHyphens/>
      <w:spacing w:after="0" w:line="240" w:lineRule="auto"/>
    </w:pPr>
    <w:rPr>
      <w:rFonts w:ascii="Times New Roman" w:eastAsia="Times New Roman" w:hAnsi="Times New Roman" w:cs="Times New Roman"/>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279459301">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4DDBC-2BA4-446E-9A70-E4CC1259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Monica Julieth Ovalle Rey</cp:lastModifiedBy>
  <cp:revision>9</cp:revision>
  <dcterms:created xsi:type="dcterms:W3CDTF">2024-10-29T20:42:00Z</dcterms:created>
  <dcterms:modified xsi:type="dcterms:W3CDTF">2025-01-20T20:13:00Z</dcterms:modified>
</cp:coreProperties>
</file>