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8E34" w14:textId="77777777" w:rsidR="0073050D" w:rsidRPr="00C03B19" w:rsidRDefault="001A3C4F" w:rsidP="006363A9">
      <w:pPr>
        <w:spacing w:after="0" w:line="240" w:lineRule="auto"/>
        <w:ind w:left="708" w:hanging="708"/>
        <w:jc w:val="center"/>
        <w:rPr>
          <w:rFonts w:ascii="Verdana" w:hAnsi="Verdana"/>
          <w:sz w:val="20"/>
          <w:szCs w:val="20"/>
          <w:lang w:val="es-CO"/>
        </w:rPr>
      </w:pPr>
      <w:r w:rsidRPr="00C03B19">
        <w:rPr>
          <w:rFonts w:ascii="Verdana" w:hAnsi="Verdana"/>
          <w:sz w:val="20"/>
          <w:szCs w:val="20"/>
          <w:lang w:val="es-CO"/>
        </w:rPr>
        <w:t xml:space="preserve">          </w:t>
      </w:r>
    </w:p>
    <w:p w14:paraId="3495364F" w14:textId="77777777" w:rsidR="0073050D" w:rsidRPr="00C03B19" w:rsidRDefault="0073050D" w:rsidP="0073050D">
      <w:pPr>
        <w:spacing w:after="0" w:line="240" w:lineRule="auto"/>
        <w:jc w:val="center"/>
        <w:rPr>
          <w:rFonts w:ascii="Verdana" w:hAnsi="Verdana"/>
          <w:sz w:val="20"/>
          <w:szCs w:val="20"/>
          <w:lang w:val="es-CO"/>
        </w:rPr>
      </w:pPr>
    </w:p>
    <w:p w14:paraId="5B51513C" w14:textId="77777777" w:rsidR="0073050D" w:rsidRPr="00C03B19" w:rsidRDefault="0073050D" w:rsidP="0073050D">
      <w:pPr>
        <w:spacing w:after="0" w:line="240" w:lineRule="auto"/>
        <w:jc w:val="center"/>
        <w:rPr>
          <w:rFonts w:ascii="Verdana" w:hAnsi="Verdana"/>
          <w:sz w:val="20"/>
          <w:szCs w:val="20"/>
          <w:lang w:val="es-CO"/>
        </w:rPr>
      </w:pPr>
    </w:p>
    <w:p w14:paraId="59A65126" w14:textId="77777777" w:rsidR="0073050D" w:rsidRPr="00C03B19" w:rsidRDefault="0073050D" w:rsidP="0073050D">
      <w:pPr>
        <w:spacing w:after="0" w:line="240" w:lineRule="auto"/>
        <w:jc w:val="center"/>
        <w:rPr>
          <w:rFonts w:ascii="Verdana" w:hAnsi="Verdana"/>
          <w:sz w:val="20"/>
          <w:szCs w:val="20"/>
          <w:lang w:val="es-CO"/>
        </w:rPr>
      </w:pPr>
    </w:p>
    <w:p w14:paraId="5C83FD4A" w14:textId="77777777" w:rsidR="0073050D" w:rsidRPr="00C03B19" w:rsidRDefault="0073050D" w:rsidP="0073050D">
      <w:pPr>
        <w:spacing w:after="0" w:line="240" w:lineRule="auto"/>
        <w:jc w:val="center"/>
        <w:rPr>
          <w:rFonts w:ascii="Verdana" w:hAnsi="Verdana"/>
          <w:sz w:val="20"/>
          <w:szCs w:val="20"/>
          <w:lang w:val="es-CO"/>
        </w:rPr>
      </w:pPr>
    </w:p>
    <w:p w14:paraId="4E98DB98" w14:textId="77777777" w:rsidR="0073050D" w:rsidRPr="00C03B19" w:rsidRDefault="0073050D" w:rsidP="0073050D">
      <w:pPr>
        <w:spacing w:after="0" w:line="240" w:lineRule="auto"/>
        <w:jc w:val="center"/>
        <w:rPr>
          <w:rFonts w:ascii="Verdana" w:hAnsi="Verdana"/>
          <w:sz w:val="20"/>
          <w:szCs w:val="20"/>
          <w:lang w:val="es-CO"/>
        </w:rPr>
      </w:pPr>
    </w:p>
    <w:p w14:paraId="592D3CA5" w14:textId="77777777" w:rsidR="0073050D" w:rsidRPr="00C03B19" w:rsidRDefault="0073050D" w:rsidP="0073050D">
      <w:pPr>
        <w:spacing w:after="0" w:line="240" w:lineRule="auto"/>
        <w:jc w:val="center"/>
        <w:rPr>
          <w:rFonts w:ascii="Verdana" w:hAnsi="Verdana"/>
          <w:sz w:val="20"/>
          <w:szCs w:val="20"/>
          <w:lang w:val="es-CO"/>
        </w:rPr>
      </w:pPr>
    </w:p>
    <w:p w14:paraId="377C6B65" w14:textId="77777777" w:rsidR="0073050D" w:rsidRPr="00C03B19" w:rsidRDefault="0073050D" w:rsidP="0073050D">
      <w:pPr>
        <w:spacing w:after="0" w:line="240" w:lineRule="auto"/>
        <w:jc w:val="center"/>
        <w:rPr>
          <w:rFonts w:ascii="Verdana" w:hAnsi="Verdana"/>
          <w:sz w:val="20"/>
          <w:szCs w:val="20"/>
          <w:lang w:val="es-CO"/>
        </w:rPr>
      </w:pPr>
    </w:p>
    <w:p w14:paraId="3B30D948" w14:textId="77777777" w:rsidR="0073050D" w:rsidRPr="00C03B19" w:rsidRDefault="0073050D" w:rsidP="0073050D">
      <w:pPr>
        <w:spacing w:after="0" w:line="240" w:lineRule="auto"/>
        <w:jc w:val="center"/>
        <w:rPr>
          <w:rFonts w:ascii="Verdana" w:hAnsi="Verdana"/>
          <w:sz w:val="20"/>
          <w:szCs w:val="20"/>
          <w:lang w:val="es-CO"/>
        </w:rPr>
      </w:pPr>
    </w:p>
    <w:p w14:paraId="5C0C85F5" w14:textId="77777777" w:rsidR="0073050D" w:rsidRPr="00C03B19" w:rsidRDefault="0073050D" w:rsidP="0073050D">
      <w:pPr>
        <w:spacing w:after="0" w:line="240" w:lineRule="auto"/>
        <w:jc w:val="center"/>
        <w:rPr>
          <w:rFonts w:ascii="Verdana" w:hAnsi="Verdana"/>
          <w:sz w:val="20"/>
          <w:szCs w:val="20"/>
          <w:lang w:val="es-CO"/>
        </w:rPr>
      </w:pPr>
    </w:p>
    <w:p w14:paraId="677BE9EF" w14:textId="77777777" w:rsidR="0073050D" w:rsidRPr="00C03B19" w:rsidRDefault="0073050D" w:rsidP="0073050D">
      <w:pPr>
        <w:spacing w:after="0" w:line="240" w:lineRule="auto"/>
        <w:jc w:val="center"/>
        <w:rPr>
          <w:rFonts w:ascii="Verdana" w:hAnsi="Verdana"/>
          <w:sz w:val="20"/>
          <w:szCs w:val="20"/>
          <w:lang w:val="es-CO"/>
        </w:rPr>
      </w:pPr>
    </w:p>
    <w:p w14:paraId="17CA5F2D" w14:textId="77777777" w:rsidR="0073050D" w:rsidRPr="00C03B19" w:rsidRDefault="0073050D" w:rsidP="0073050D">
      <w:pPr>
        <w:spacing w:after="0" w:line="240" w:lineRule="auto"/>
        <w:jc w:val="center"/>
        <w:rPr>
          <w:rFonts w:ascii="Verdana" w:hAnsi="Verdana"/>
          <w:sz w:val="20"/>
          <w:szCs w:val="20"/>
          <w:lang w:val="es-CO"/>
        </w:rPr>
      </w:pPr>
    </w:p>
    <w:p w14:paraId="49B203A9" w14:textId="77777777" w:rsidR="0073050D" w:rsidRPr="00755F0E" w:rsidRDefault="0073050D" w:rsidP="0073050D">
      <w:pPr>
        <w:spacing w:after="0" w:line="240" w:lineRule="auto"/>
        <w:jc w:val="center"/>
        <w:rPr>
          <w:rFonts w:ascii="Verdana" w:hAnsi="Verdana"/>
          <w:sz w:val="20"/>
          <w:szCs w:val="20"/>
          <w:lang w:val="es-CO"/>
        </w:rPr>
      </w:pPr>
    </w:p>
    <w:p w14:paraId="4D433AB8" w14:textId="7685645F" w:rsidR="0073050D" w:rsidRPr="00755F0E" w:rsidRDefault="001A3C4F" w:rsidP="0073050D">
      <w:pPr>
        <w:spacing w:after="0" w:line="240" w:lineRule="auto"/>
        <w:jc w:val="center"/>
        <w:rPr>
          <w:rFonts w:ascii="Verdana" w:hAnsi="Verdana" w:cs="Arial"/>
          <w:b/>
          <w:sz w:val="20"/>
          <w:szCs w:val="20"/>
          <w:lang w:val="es-CO"/>
        </w:rPr>
      </w:pPr>
      <w:r w:rsidRPr="00755F0E">
        <w:rPr>
          <w:rFonts w:ascii="Verdana" w:hAnsi="Verdana"/>
          <w:b/>
          <w:sz w:val="20"/>
          <w:szCs w:val="20"/>
          <w:lang w:val="es-CO"/>
        </w:rPr>
        <w:t xml:space="preserve">  </w:t>
      </w:r>
      <w:r w:rsidR="00C03B19" w:rsidRPr="00755F0E">
        <w:rPr>
          <w:rFonts w:ascii="Verdana" w:hAnsi="Verdana"/>
          <w:b/>
          <w:sz w:val="20"/>
          <w:szCs w:val="20"/>
          <w:lang w:val="es-CO"/>
        </w:rPr>
        <w:t>ANEXO.</w:t>
      </w:r>
      <w:r w:rsidRPr="00755F0E">
        <w:rPr>
          <w:rFonts w:ascii="Verdana" w:hAnsi="Verdana"/>
          <w:b/>
          <w:sz w:val="20"/>
          <w:szCs w:val="20"/>
          <w:lang w:val="es-CO"/>
        </w:rPr>
        <w:t xml:space="preserve"> </w:t>
      </w:r>
      <w:r w:rsidR="0073050D" w:rsidRPr="00755F0E">
        <w:rPr>
          <w:rFonts w:ascii="Verdana" w:hAnsi="Verdana" w:cs="Arial"/>
          <w:b/>
          <w:sz w:val="20"/>
          <w:szCs w:val="20"/>
          <w:lang w:val="es-CO"/>
        </w:rPr>
        <w:t xml:space="preserve">ESTUDIO DE </w:t>
      </w:r>
      <w:r w:rsidR="003613CC" w:rsidRPr="00755F0E">
        <w:rPr>
          <w:rFonts w:ascii="Verdana" w:hAnsi="Verdana" w:cs="Arial"/>
          <w:b/>
          <w:sz w:val="20"/>
          <w:szCs w:val="20"/>
          <w:lang w:val="es-CO"/>
        </w:rPr>
        <w:t>SECTOR</w:t>
      </w:r>
    </w:p>
    <w:p w14:paraId="487E2224" w14:textId="294612DE" w:rsidR="00C03B19" w:rsidRPr="00755F0E" w:rsidRDefault="00C03B19" w:rsidP="00C03B19">
      <w:pPr>
        <w:spacing w:after="0" w:line="240" w:lineRule="auto"/>
        <w:jc w:val="center"/>
        <w:rPr>
          <w:rFonts w:ascii="Verdana" w:hAnsi="Verdana" w:cs="Arial"/>
          <w:b/>
          <w:sz w:val="20"/>
          <w:szCs w:val="20"/>
          <w:lang w:val="es-CO"/>
        </w:rPr>
      </w:pPr>
      <w:r w:rsidRPr="00755F0E">
        <w:rPr>
          <w:rFonts w:ascii="Verdana" w:hAnsi="Verdana"/>
          <w:b/>
          <w:sz w:val="20"/>
          <w:szCs w:val="20"/>
          <w:lang w:val="es-CO"/>
        </w:rPr>
        <w:t>ESTUDIOS PREVIOS DE CONTRATACIÓN SELECCIÓN PÚBLICA E INVITACIÓN</w:t>
      </w:r>
    </w:p>
    <w:p w14:paraId="273073E5" w14:textId="77777777" w:rsidR="0073050D" w:rsidRPr="00755F0E" w:rsidRDefault="0073050D" w:rsidP="0073050D">
      <w:pPr>
        <w:spacing w:after="0" w:line="240" w:lineRule="auto"/>
        <w:jc w:val="center"/>
        <w:rPr>
          <w:rFonts w:ascii="Verdana" w:hAnsi="Verdana" w:cs="Arial"/>
          <w:b/>
          <w:sz w:val="20"/>
          <w:szCs w:val="20"/>
          <w:lang w:val="es-CO"/>
        </w:rPr>
      </w:pPr>
    </w:p>
    <w:p w14:paraId="08DAE3DF" w14:textId="77777777" w:rsidR="0073050D" w:rsidRPr="00755F0E" w:rsidRDefault="0073050D" w:rsidP="0073050D">
      <w:pPr>
        <w:spacing w:after="0" w:line="240" w:lineRule="auto"/>
        <w:jc w:val="center"/>
        <w:rPr>
          <w:rFonts w:ascii="Verdana" w:hAnsi="Verdana" w:cs="Arial"/>
          <w:b/>
          <w:sz w:val="20"/>
          <w:szCs w:val="20"/>
          <w:lang w:val="es-CO"/>
        </w:rPr>
      </w:pPr>
    </w:p>
    <w:p w14:paraId="5064A705" w14:textId="77777777" w:rsidR="0073050D" w:rsidRPr="00755F0E" w:rsidRDefault="0073050D" w:rsidP="0073050D">
      <w:pPr>
        <w:spacing w:after="0" w:line="240" w:lineRule="auto"/>
        <w:jc w:val="center"/>
        <w:rPr>
          <w:rFonts w:ascii="Verdana" w:hAnsi="Verdana" w:cs="Arial"/>
          <w:b/>
          <w:sz w:val="20"/>
          <w:szCs w:val="20"/>
          <w:lang w:val="es-CO"/>
        </w:rPr>
      </w:pPr>
    </w:p>
    <w:p w14:paraId="40684FD2" w14:textId="77777777" w:rsidR="0073050D" w:rsidRPr="00755F0E" w:rsidRDefault="0073050D" w:rsidP="0073050D">
      <w:pPr>
        <w:spacing w:after="0" w:line="240" w:lineRule="auto"/>
        <w:jc w:val="center"/>
        <w:rPr>
          <w:rFonts w:ascii="Verdana" w:hAnsi="Verdana" w:cs="Arial"/>
          <w:b/>
          <w:sz w:val="20"/>
          <w:szCs w:val="20"/>
          <w:lang w:val="es-CO"/>
        </w:rPr>
      </w:pPr>
    </w:p>
    <w:p w14:paraId="7CCAFF6E" w14:textId="77777777" w:rsidR="0073050D" w:rsidRPr="00755F0E" w:rsidRDefault="0073050D" w:rsidP="0073050D">
      <w:pPr>
        <w:spacing w:after="0" w:line="240" w:lineRule="auto"/>
        <w:jc w:val="center"/>
        <w:rPr>
          <w:rFonts w:ascii="Verdana" w:hAnsi="Verdana" w:cs="Arial"/>
          <w:b/>
          <w:sz w:val="20"/>
          <w:szCs w:val="20"/>
          <w:lang w:val="es-CO"/>
        </w:rPr>
      </w:pPr>
    </w:p>
    <w:p w14:paraId="12B61E7E" w14:textId="77777777" w:rsidR="0073050D" w:rsidRPr="00755F0E" w:rsidRDefault="0073050D" w:rsidP="0073050D">
      <w:pPr>
        <w:spacing w:after="0" w:line="240" w:lineRule="auto"/>
        <w:jc w:val="center"/>
        <w:rPr>
          <w:rFonts w:ascii="Verdana" w:hAnsi="Verdana" w:cs="Arial"/>
          <w:b/>
          <w:sz w:val="20"/>
          <w:szCs w:val="20"/>
          <w:lang w:val="es-CO"/>
        </w:rPr>
      </w:pPr>
    </w:p>
    <w:p w14:paraId="6FBC813E" w14:textId="77777777" w:rsidR="005D041D" w:rsidRPr="00755F0E" w:rsidRDefault="005D041D" w:rsidP="0073050D">
      <w:pPr>
        <w:spacing w:after="0" w:line="240" w:lineRule="auto"/>
        <w:jc w:val="center"/>
        <w:rPr>
          <w:rFonts w:ascii="Verdana" w:hAnsi="Verdana" w:cs="Arial"/>
          <w:b/>
          <w:sz w:val="20"/>
          <w:szCs w:val="20"/>
          <w:lang w:val="es-CO"/>
        </w:rPr>
      </w:pPr>
    </w:p>
    <w:p w14:paraId="2DB70D94" w14:textId="77777777" w:rsidR="0073050D" w:rsidRPr="00755F0E" w:rsidRDefault="0073050D" w:rsidP="0073050D">
      <w:pPr>
        <w:spacing w:after="0" w:line="240" w:lineRule="auto"/>
        <w:jc w:val="center"/>
        <w:rPr>
          <w:rFonts w:ascii="Verdana" w:hAnsi="Verdana" w:cs="Arial"/>
          <w:b/>
          <w:sz w:val="20"/>
          <w:szCs w:val="20"/>
          <w:lang w:val="es-CO"/>
        </w:rPr>
      </w:pPr>
    </w:p>
    <w:p w14:paraId="6290A986" w14:textId="77777777" w:rsidR="0073050D" w:rsidRPr="00755F0E" w:rsidRDefault="0073050D" w:rsidP="0073050D">
      <w:pPr>
        <w:spacing w:after="0" w:line="240" w:lineRule="auto"/>
        <w:jc w:val="center"/>
        <w:rPr>
          <w:rFonts w:ascii="Verdana" w:hAnsi="Verdana" w:cs="Arial"/>
          <w:b/>
          <w:sz w:val="20"/>
          <w:szCs w:val="20"/>
          <w:lang w:val="es-CO"/>
        </w:rPr>
      </w:pPr>
    </w:p>
    <w:p w14:paraId="62C473D0" w14:textId="77777777" w:rsidR="0073050D" w:rsidRPr="00755F0E" w:rsidRDefault="0073050D" w:rsidP="0073050D">
      <w:pPr>
        <w:spacing w:after="0" w:line="240" w:lineRule="auto"/>
        <w:jc w:val="center"/>
        <w:rPr>
          <w:rFonts w:ascii="Verdana" w:hAnsi="Verdana" w:cs="Arial"/>
          <w:b/>
          <w:sz w:val="20"/>
          <w:szCs w:val="20"/>
          <w:lang w:val="es-CO"/>
        </w:rPr>
      </w:pPr>
    </w:p>
    <w:p w14:paraId="259BCF40" w14:textId="77777777" w:rsidR="0073050D" w:rsidRPr="00755F0E" w:rsidRDefault="0073050D" w:rsidP="0073050D">
      <w:pPr>
        <w:spacing w:after="0" w:line="240" w:lineRule="auto"/>
        <w:jc w:val="center"/>
        <w:rPr>
          <w:rFonts w:ascii="Verdana" w:hAnsi="Verdana" w:cs="Arial"/>
          <w:b/>
          <w:sz w:val="20"/>
          <w:szCs w:val="20"/>
          <w:lang w:val="es-CO"/>
        </w:rPr>
      </w:pPr>
    </w:p>
    <w:p w14:paraId="656A982C" w14:textId="77777777" w:rsidR="0073050D" w:rsidRPr="00755F0E" w:rsidRDefault="0073050D" w:rsidP="005D041D">
      <w:pPr>
        <w:spacing w:after="0" w:line="240" w:lineRule="auto"/>
        <w:rPr>
          <w:rFonts w:ascii="Verdana" w:hAnsi="Verdana" w:cs="Arial"/>
          <w:b/>
          <w:sz w:val="20"/>
          <w:szCs w:val="20"/>
          <w:lang w:val="es-CO"/>
        </w:rPr>
      </w:pPr>
    </w:p>
    <w:p w14:paraId="455CCC97" w14:textId="22BEEB2D" w:rsidR="0073050D" w:rsidRPr="00755F0E" w:rsidRDefault="00F90158" w:rsidP="0073050D">
      <w:pPr>
        <w:tabs>
          <w:tab w:val="left" w:pos="-142"/>
          <w:tab w:val="left" w:pos="33"/>
        </w:tabs>
        <w:spacing w:after="0" w:line="240" w:lineRule="auto"/>
        <w:jc w:val="center"/>
        <w:rPr>
          <w:rFonts w:ascii="Verdana" w:hAnsi="Verdana" w:cs="Arial"/>
          <w:b/>
          <w:iCs/>
          <w:color w:val="808080"/>
          <w:sz w:val="20"/>
          <w:szCs w:val="20"/>
          <w:lang w:val="es-CO"/>
        </w:rPr>
      </w:pPr>
      <w:r w:rsidRPr="00755F0E">
        <w:rPr>
          <w:rFonts w:ascii="Verdana" w:hAnsi="Verdana" w:cs="Arial"/>
          <w:b/>
          <w:bCs/>
          <w:color w:val="808080"/>
          <w:sz w:val="20"/>
          <w:szCs w:val="20"/>
          <w:lang w:val="es-CO"/>
        </w:rPr>
        <w:t>OBJETO DEL ESTUDIO</w:t>
      </w:r>
    </w:p>
    <w:p w14:paraId="14219952" w14:textId="77777777" w:rsidR="0073050D" w:rsidRPr="00755F0E" w:rsidRDefault="0073050D" w:rsidP="0073050D">
      <w:pPr>
        <w:autoSpaceDE w:val="0"/>
        <w:autoSpaceDN w:val="0"/>
        <w:adjustRightInd w:val="0"/>
        <w:spacing w:after="0" w:line="240" w:lineRule="auto"/>
        <w:rPr>
          <w:rFonts w:ascii="Verdana" w:hAnsi="Verdana" w:cs="Arial"/>
          <w:color w:val="000000"/>
          <w:sz w:val="20"/>
          <w:szCs w:val="20"/>
          <w:lang w:val="es-CO" w:eastAsia="es-ES"/>
        </w:rPr>
      </w:pPr>
    </w:p>
    <w:p w14:paraId="680397CF" w14:textId="77777777" w:rsidR="0073050D" w:rsidRPr="00755F0E" w:rsidRDefault="0073050D" w:rsidP="0073050D">
      <w:pPr>
        <w:tabs>
          <w:tab w:val="left" w:pos="-142"/>
          <w:tab w:val="left" w:pos="33"/>
        </w:tabs>
        <w:spacing w:after="0" w:line="240" w:lineRule="auto"/>
        <w:ind w:left="33"/>
        <w:rPr>
          <w:rFonts w:ascii="Verdana" w:hAnsi="Verdana" w:cs="Arial"/>
          <w:bCs/>
          <w:sz w:val="20"/>
          <w:szCs w:val="20"/>
          <w:lang w:val="es-CO"/>
        </w:rPr>
      </w:pPr>
    </w:p>
    <w:p w14:paraId="6CE3C2CD" w14:textId="77777777" w:rsidR="0073050D" w:rsidRPr="00755F0E" w:rsidRDefault="0073050D" w:rsidP="0073050D">
      <w:pPr>
        <w:spacing w:after="0" w:line="240" w:lineRule="auto"/>
        <w:rPr>
          <w:rFonts w:ascii="Verdana" w:hAnsi="Verdana" w:cs="Arial"/>
          <w:b/>
          <w:sz w:val="20"/>
          <w:szCs w:val="20"/>
          <w:lang w:val="es-CO"/>
        </w:rPr>
      </w:pPr>
    </w:p>
    <w:p w14:paraId="78B5342C" w14:textId="77777777" w:rsidR="0073050D" w:rsidRPr="00755F0E" w:rsidRDefault="0073050D" w:rsidP="0073050D">
      <w:pPr>
        <w:spacing w:after="0" w:line="240" w:lineRule="auto"/>
        <w:rPr>
          <w:rFonts w:ascii="Verdana" w:hAnsi="Verdana" w:cs="Arial"/>
          <w:b/>
          <w:sz w:val="20"/>
          <w:szCs w:val="20"/>
          <w:lang w:val="es-CO"/>
        </w:rPr>
      </w:pPr>
    </w:p>
    <w:p w14:paraId="5A9F6602" w14:textId="77777777" w:rsidR="005D041D" w:rsidRPr="00755F0E" w:rsidRDefault="005D041D" w:rsidP="0073050D">
      <w:pPr>
        <w:spacing w:after="0" w:line="240" w:lineRule="auto"/>
        <w:rPr>
          <w:rFonts w:ascii="Verdana" w:hAnsi="Verdana" w:cs="Arial"/>
          <w:b/>
          <w:sz w:val="20"/>
          <w:szCs w:val="20"/>
          <w:lang w:val="es-CO"/>
        </w:rPr>
      </w:pPr>
    </w:p>
    <w:p w14:paraId="30193577" w14:textId="77777777" w:rsidR="005D041D" w:rsidRPr="00755F0E" w:rsidRDefault="005D041D" w:rsidP="0073050D">
      <w:pPr>
        <w:spacing w:after="0" w:line="240" w:lineRule="auto"/>
        <w:rPr>
          <w:rFonts w:ascii="Verdana" w:hAnsi="Verdana" w:cs="Arial"/>
          <w:b/>
          <w:sz w:val="20"/>
          <w:szCs w:val="20"/>
          <w:lang w:val="es-CO"/>
        </w:rPr>
      </w:pPr>
    </w:p>
    <w:p w14:paraId="5224EECC" w14:textId="77777777" w:rsidR="005D041D" w:rsidRPr="00755F0E" w:rsidRDefault="005D041D" w:rsidP="0073050D">
      <w:pPr>
        <w:spacing w:after="0" w:line="240" w:lineRule="auto"/>
        <w:rPr>
          <w:rFonts w:ascii="Verdana" w:hAnsi="Verdana" w:cs="Arial"/>
          <w:b/>
          <w:sz w:val="20"/>
          <w:szCs w:val="20"/>
          <w:lang w:val="es-CO"/>
        </w:rPr>
      </w:pPr>
    </w:p>
    <w:p w14:paraId="6DE9D668" w14:textId="17B757D4" w:rsidR="0073050D" w:rsidRPr="00755F0E" w:rsidRDefault="00E34625" w:rsidP="00E34625">
      <w:pPr>
        <w:tabs>
          <w:tab w:val="left" w:pos="3450"/>
        </w:tabs>
        <w:spacing w:after="0" w:line="240" w:lineRule="auto"/>
        <w:rPr>
          <w:rFonts w:ascii="Verdana" w:hAnsi="Verdana" w:cs="Arial"/>
          <w:b/>
          <w:sz w:val="20"/>
          <w:szCs w:val="20"/>
          <w:lang w:val="es-CO"/>
        </w:rPr>
      </w:pPr>
      <w:r w:rsidRPr="00755F0E">
        <w:rPr>
          <w:rFonts w:ascii="Verdana" w:hAnsi="Verdana" w:cs="Arial"/>
          <w:b/>
          <w:sz w:val="20"/>
          <w:szCs w:val="20"/>
          <w:lang w:val="es-CO"/>
        </w:rPr>
        <w:tab/>
      </w:r>
    </w:p>
    <w:p w14:paraId="3ED34CDE" w14:textId="77777777" w:rsidR="0073050D" w:rsidRPr="00755F0E" w:rsidRDefault="0073050D" w:rsidP="0073050D">
      <w:pPr>
        <w:spacing w:after="0" w:line="240" w:lineRule="auto"/>
        <w:rPr>
          <w:rFonts w:ascii="Verdana" w:hAnsi="Verdana" w:cs="Arial"/>
          <w:b/>
          <w:sz w:val="20"/>
          <w:szCs w:val="20"/>
          <w:lang w:val="es-CO"/>
        </w:rPr>
      </w:pPr>
    </w:p>
    <w:p w14:paraId="4B38A881" w14:textId="77777777" w:rsidR="0073050D" w:rsidRPr="00755F0E" w:rsidRDefault="0073050D" w:rsidP="0073050D">
      <w:pPr>
        <w:spacing w:after="0" w:line="240" w:lineRule="auto"/>
        <w:rPr>
          <w:rFonts w:ascii="Verdana" w:hAnsi="Verdana" w:cs="Arial"/>
          <w:b/>
          <w:sz w:val="20"/>
          <w:szCs w:val="20"/>
          <w:lang w:val="es-CO"/>
        </w:rPr>
      </w:pPr>
    </w:p>
    <w:p w14:paraId="57A53E1E" w14:textId="77777777" w:rsidR="0073050D" w:rsidRPr="00755F0E" w:rsidRDefault="00870F9F" w:rsidP="008A1F31">
      <w:pPr>
        <w:tabs>
          <w:tab w:val="left" w:pos="4980"/>
        </w:tabs>
        <w:spacing w:after="0" w:line="240" w:lineRule="auto"/>
        <w:ind w:left="4980" w:hanging="4980"/>
        <w:rPr>
          <w:rFonts w:ascii="Verdana" w:hAnsi="Verdana" w:cs="Arial"/>
          <w:b/>
          <w:sz w:val="20"/>
          <w:szCs w:val="20"/>
          <w:lang w:val="es-CO"/>
        </w:rPr>
      </w:pPr>
      <w:r w:rsidRPr="00755F0E">
        <w:rPr>
          <w:rFonts w:ascii="Verdana" w:hAnsi="Verdana" w:cs="Arial"/>
          <w:b/>
          <w:sz w:val="20"/>
          <w:szCs w:val="20"/>
          <w:lang w:val="es-CO"/>
        </w:rPr>
        <w:tab/>
      </w:r>
    </w:p>
    <w:p w14:paraId="794CFC42" w14:textId="77777777" w:rsidR="0073050D" w:rsidRPr="00755F0E" w:rsidRDefault="0073050D" w:rsidP="0073050D">
      <w:pPr>
        <w:spacing w:after="0" w:line="240" w:lineRule="auto"/>
        <w:rPr>
          <w:rFonts w:ascii="Verdana" w:hAnsi="Verdana" w:cs="Arial"/>
          <w:b/>
          <w:sz w:val="20"/>
          <w:szCs w:val="20"/>
          <w:lang w:val="es-CO"/>
        </w:rPr>
      </w:pPr>
    </w:p>
    <w:p w14:paraId="19765761" w14:textId="77777777" w:rsidR="0073050D" w:rsidRPr="00755F0E" w:rsidRDefault="0073050D" w:rsidP="0073050D">
      <w:pPr>
        <w:spacing w:after="0" w:line="240" w:lineRule="auto"/>
        <w:rPr>
          <w:rFonts w:ascii="Verdana" w:hAnsi="Verdana" w:cs="Arial"/>
          <w:b/>
          <w:sz w:val="20"/>
          <w:szCs w:val="20"/>
          <w:lang w:val="es-CO"/>
        </w:rPr>
      </w:pPr>
    </w:p>
    <w:p w14:paraId="6C02F130" w14:textId="77777777" w:rsidR="0073050D" w:rsidRPr="00755F0E" w:rsidRDefault="0073050D" w:rsidP="0073050D">
      <w:pPr>
        <w:spacing w:after="0" w:line="240" w:lineRule="auto"/>
        <w:rPr>
          <w:rFonts w:ascii="Verdana" w:hAnsi="Verdana" w:cs="Arial"/>
          <w:b/>
          <w:sz w:val="20"/>
          <w:szCs w:val="20"/>
          <w:lang w:val="es-CO"/>
        </w:rPr>
      </w:pPr>
    </w:p>
    <w:p w14:paraId="47EBAD2E" w14:textId="77777777" w:rsidR="0073050D" w:rsidRPr="00755F0E" w:rsidRDefault="0073050D" w:rsidP="0073050D">
      <w:pPr>
        <w:spacing w:after="0" w:line="240" w:lineRule="auto"/>
        <w:rPr>
          <w:rFonts w:ascii="Verdana" w:hAnsi="Verdana" w:cs="Arial"/>
          <w:b/>
          <w:sz w:val="20"/>
          <w:szCs w:val="20"/>
          <w:lang w:val="es-CO"/>
        </w:rPr>
      </w:pPr>
    </w:p>
    <w:p w14:paraId="375FA989" w14:textId="77777777" w:rsidR="00E55910" w:rsidRPr="00755F0E" w:rsidRDefault="00E55910" w:rsidP="008A1F31">
      <w:pPr>
        <w:spacing w:after="0" w:line="240" w:lineRule="auto"/>
        <w:ind w:left="708" w:hanging="708"/>
        <w:jc w:val="center"/>
        <w:rPr>
          <w:rFonts w:ascii="Verdana" w:hAnsi="Verdana" w:cs="Arial"/>
          <w:b/>
          <w:sz w:val="20"/>
          <w:szCs w:val="20"/>
          <w:lang w:val="es-CO"/>
        </w:rPr>
      </w:pPr>
      <w:r w:rsidRPr="00755F0E">
        <w:rPr>
          <w:rFonts w:ascii="Verdana" w:hAnsi="Verdana" w:cs="Arial"/>
          <w:b/>
          <w:sz w:val="20"/>
          <w:szCs w:val="20"/>
          <w:lang w:val="es-CO"/>
        </w:rPr>
        <w:t>(MES) (DIA) DE (AÑO XXX)</w:t>
      </w:r>
    </w:p>
    <w:p w14:paraId="13F38798" w14:textId="7CE2918D" w:rsidR="00E35DC7" w:rsidRPr="00755F0E" w:rsidRDefault="00E35DC7" w:rsidP="00E35DC7">
      <w:pPr>
        <w:rPr>
          <w:rFonts w:ascii="Verdana" w:hAnsi="Verdana"/>
          <w:sz w:val="20"/>
          <w:szCs w:val="20"/>
          <w:lang w:val="es-CO"/>
        </w:rPr>
      </w:pPr>
    </w:p>
    <w:p w14:paraId="795C1881" w14:textId="77777777" w:rsidR="00C03B19" w:rsidRPr="00755F0E" w:rsidRDefault="00C03B19">
      <w:pPr>
        <w:spacing w:after="0" w:line="240" w:lineRule="auto"/>
        <w:rPr>
          <w:rFonts w:ascii="Verdana" w:hAnsi="Verdana"/>
          <w:sz w:val="20"/>
          <w:szCs w:val="20"/>
          <w:lang w:val="es-CO"/>
        </w:rPr>
      </w:pPr>
      <w:r w:rsidRPr="00755F0E">
        <w:rPr>
          <w:rFonts w:ascii="Verdana" w:hAnsi="Verdana"/>
          <w:sz w:val="20"/>
          <w:szCs w:val="20"/>
          <w:lang w:val="es-CO"/>
        </w:rPr>
        <w:br w:type="page"/>
      </w:r>
    </w:p>
    <w:p w14:paraId="0A22B194" w14:textId="38A3A775" w:rsidR="004415FF" w:rsidRPr="00755F0E" w:rsidRDefault="004415FF" w:rsidP="004415FF">
      <w:pPr>
        <w:tabs>
          <w:tab w:val="left" w:pos="3299"/>
        </w:tabs>
        <w:rPr>
          <w:rFonts w:ascii="Verdana" w:hAnsi="Verdana"/>
          <w:sz w:val="20"/>
          <w:szCs w:val="20"/>
          <w:lang w:val="es-CO"/>
        </w:rPr>
      </w:pPr>
      <w:r w:rsidRPr="00755F0E">
        <w:rPr>
          <w:rFonts w:ascii="Verdana" w:hAnsi="Verdana"/>
          <w:sz w:val="20"/>
          <w:szCs w:val="20"/>
          <w:lang w:val="es-CO"/>
        </w:rPr>
        <w:lastRenderedPageBreak/>
        <w:tab/>
      </w:r>
    </w:p>
    <w:p w14:paraId="05629B77" w14:textId="2740B3BE" w:rsidR="001A3C4F" w:rsidRPr="00755F0E" w:rsidRDefault="00476A39" w:rsidP="00476A39">
      <w:pPr>
        <w:pStyle w:val="Prrafodelista"/>
        <w:numPr>
          <w:ilvl w:val="0"/>
          <w:numId w:val="36"/>
        </w:numPr>
        <w:shd w:val="clear" w:color="auto" w:fill="BFBFBF" w:themeFill="background1" w:themeFillShade="BF"/>
        <w:spacing w:after="0" w:line="240" w:lineRule="auto"/>
        <w:rPr>
          <w:rFonts w:ascii="Verdana" w:hAnsi="Verdana" w:cs="Arial"/>
          <w:b/>
          <w:bCs/>
          <w:sz w:val="20"/>
          <w:szCs w:val="20"/>
          <w:lang w:val="es-CO"/>
        </w:rPr>
      </w:pPr>
      <w:r w:rsidRPr="00755F0E">
        <w:rPr>
          <w:rFonts w:ascii="Verdana" w:hAnsi="Verdana" w:cs="Arial"/>
          <w:b/>
          <w:bCs/>
          <w:sz w:val="20"/>
          <w:szCs w:val="20"/>
          <w:lang w:val="es-CO"/>
        </w:rPr>
        <w:t>OBJETIVO DEL ESTUDIO</w:t>
      </w:r>
    </w:p>
    <w:p w14:paraId="3CB70BCE" w14:textId="77777777" w:rsidR="00476A39" w:rsidRPr="00755F0E" w:rsidRDefault="00476A39" w:rsidP="00476A39">
      <w:pPr>
        <w:pStyle w:val="Prrafodelista"/>
        <w:spacing w:after="0" w:line="240" w:lineRule="auto"/>
        <w:ind w:left="1065"/>
        <w:rPr>
          <w:rFonts w:ascii="Verdana" w:hAnsi="Verdana" w:cs="Arial"/>
          <w:sz w:val="20"/>
          <w:szCs w:val="20"/>
          <w:lang w:val="es-CO"/>
        </w:rPr>
      </w:pPr>
    </w:p>
    <w:p w14:paraId="3372C4C7" w14:textId="5F1187EF" w:rsidR="005D041D" w:rsidRPr="00755F0E" w:rsidRDefault="00792306" w:rsidP="006B4810">
      <w:pPr>
        <w:autoSpaceDE w:val="0"/>
        <w:autoSpaceDN w:val="0"/>
        <w:adjustRightInd w:val="0"/>
        <w:spacing w:after="0"/>
        <w:jc w:val="both"/>
        <w:rPr>
          <w:rFonts w:ascii="Verdana" w:hAnsi="Verdana" w:cs="Arial"/>
          <w:bCs/>
          <w:color w:val="FF0000"/>
          <w:sz w:val="20"/>
          <w:szCs w:val="20"/>
          <w:lang w:val="es-CO"/>
        </w:rPr>
      </w:pPr>
      <w:r w:rsidRPr="00755F0E">
        <w:rPr>
          <w:rFonts w:ascii="Verdana" w:hAnsi="Verdana" w:cs="Arial"/>
          <w:bCs/>
          <w:color w:val="FF0000"/>
          <w:sz w:val="20"/>
          <w:szCs w:val="20"/>
          <w:lang w:val="es-CO"/>
        </w:rPr>
        <w:t>(Incluir el objeto de contratación)</w:t>
      </w:r>
    </w:p>
    <w:p w14:paraId="1058D9C0" w14:textId="77777777" w:rsidR="00A55D94" w:rsidRPr="00755F0E" w:rsidRDefault="00A55D94" w:rsidP="006B4810">
      <w:pPr>
        <w:autoSpaceDE w:val="0"/>
        <w:autoSpaceDN w:val="0"/>
        <w:adjustRightInd w:val="0"/>
        <w:spacing w:after="0"/>
        <w:jc w:val="both"/>
        <w:rPr>
          <w:rFonts w:ascii="Verdana" w:hAnsi="Verdana" w:cs="Arial"/>
          <w:color w:val="808080"/>
          <w:sz w:val="20"/>
          <w:szCs w:val="20"/>
          <w:lang w:val="es-CO"/>
        </w:rPr>
      </w:pPr>
    </w:p>
    <w:p w14:paraId="54F3D1E6" w14:textId="77777777" w:rsidR="00174DD2" w:rsidRPr="00755F0E" w:rsidRDefault="001A3C4F" w:rsidP="00476A39">
      <w:pPr>
        <w:pStyle w:val="Prrafodelista"/>
        <w:numPr>
          <w:ilvl w:val="0"/>
          <w:numId w:val="36"/>
        </w:numPr>
        <w:shd w:val="clear" w:color="auto" w:fill="BFBFBF" w:themeFill="background1" w:themeFillShade="BF"/>
        <w:spacing w:after="0" w:line="240" w:lineRule="auto"/>
        <w:rPr>
          <w:rFonts w:ascii="Verdana" w:hAnsi="Verdana" w:cs="Arial"/>
          <w:b/>
          <w:bCs/>
          <w:sz w:val="20"/>
          <w:szCs w:val="20"/>
          <w:lang w:val="es-CO"/>
        </w:rPr>
      </w:pPr>
      <w:bookmarkStart w:id="0" w:name="_Toc114503603"/>
      <w:r w:rsidRPr="00755F0E">
        <w:rPr>
          <w:rFonts w:ascii="Verdana" w:hAnsi="Verdana" w:cs="Arial"/>
          <w:b/>
          <w:bCs/>
          <w:sz w:val="20"/>
          <w:szCs w:val="20"/>
          <w:lang w:val="es-CO"/>
        </w:rPr>
        <w:t>ANÁLISIS DEL SECTOR</w:t>
      </w:r>
      <w:bookmarkEnd w:id="0"/>
    </w:p>
    <w:p w14:paraId="28C8399A" w14:textId="77777777" w:rsidR="008E6CC2" w:rsidRPr="00755F0E" w:rsidRDefault="008E6CC2" w:rsidP="008E6CC2">
      <w:pPr>
        <w:spacing w:after="0"/>
        <w:rPr>
          <w:rFonts w:ascii="Verdana" w:hAnsi="Verdana"/>
          <w:sz w:val="20"/>
          <w:szCs w:val="20"/>
          <w:lang w:val="es-CO"/>
        </w:rPr>
      </w:pPr>
    </w:p>
    <w:p w14:paraId="245682A4" w14:textId="77777777" w:rsidR="006B4810" w:rsidRPr="00755F0E" w:rsidRDefault="006B4810" w:rsidP="004C470B">
      <w:pPr>
        <w:pStyle w:val="Prrafodelista"/>
        <w:keepNext/>
        <w:keepLines/>
        <w:numPr>
          <w:ilvl w:val="0"/>
          <w:numId w:val="7"/>
        </w:numPr>
        <w:spacing w:after="0" w:line="240" w:lineRule="auto"/>
        <w:outlineLvl w:val="1"/>
        <w:rPr>
          <w:rFonts w:ascii="Verdana" w:eastAsia="Times New Roman" w:hAnsi="Verdana" w:cs="Arial"/>
          <w:b/>
          <w:bCs/>
          <w:vanish/>
          <w:sz w:val="20"/>
          <w:szCs w:val="20"/>
          <w:lang w:val="es-CO" w:eastAsia="es-CO"/>
        </w:rPr>
      </w:pPr>
      <w:bookmarkStart w:id="1" w:name="_Toc113531750"/>
      <w:bookmarkStart w:id="2" w:name="_Toc113531801"/>
      <w:bookmarkStart w:id="3" w:name="_Toc113624056"/>
      <w:bookmarkStart w:id="4" w:name="_Toc113801007"/>
      <w:bookmarkStart w:id="5" w:name="_Toc113815644"/>
      <w:bookmarkStart w:id="6" w:name="_Toc114503604"/>
      <w:bookmarkEnd w:id="1"/>
      <w:bookmarkEnd w:id="2"/>
      <w:bookmarkEnd w:id="3"/>
      <w:bookmarkEnd w:id="4"/>
      <w:bookmarkEnd w:id="5"/>
      <w:bookmarkEnd w:id="6"/>
    </w:p>
    <w:p w14:paraId="25DEA22D" w14:textId="77777777" w:rsidR="006B4810" w:rsidRPr="00755F0E" w:rsidRDefault="006B4810" w:rsidP="004C470B">
      <w:pPr>
        <w:pStyle w:val="Prrafodelista"/>
        <w:keepNext/>
        <w:keepLines/>
        <w:numPr>
          <w:ilvl w:val="0"/>
          <w:numId w:val="7"/>
        </w:numPr>
        <w:spacing w:after="0" w:line="240" w:lineRule="auto"/>
        <w:outlineLvl w:val="1"/>
        <w:rPr>
          <w:rFonts w:ascii="Verdana" w:eastAsia="Times New Roman" w:hAnsi="Verdana" w:cs="Arial"/>
          <w:b/>
          <w:bCs/>
          <w:vanish/>
          <w:sz w:val="20"/>
          <w:szCs w:val="20"/>
          <w:lang w:val="es-CO" w:eastAsia="es-CO"/>
        </w:rPr>
      </w:pPr>
      <w:bookmarkStart w:id="7" w:name="_Toc113531751"/>
      <w:bookmarkStart w:id="8" w:name="_Toc113531802"/>
      <w:bookmarkStart w:id="9" w:name="_Toc113624057"/>
      <w:bookmarkStart w:id="10" w:name="_Toc113801008"/>
      <w:bookmarkStart w:id="11" w:name="_Toc113815645"/>
      <w:bookmarkStart w:id="12" w:name="_Toc114503605"/>
      <w:bookmarkEnd w:id="7"/>
      <w:bookmarkEnd w:id="8"/>
      <w:bookmarkEnd w:id="9"/>
      <w:bookmarkEnd w:id="10"/>
      <w:bookmarkEnd w:id="11"/>
      <w:bookmarkEnd w:id="12"/>
    </w:p>
    <w:p w14:paraId="69004E98" w14:textId="3644BF21" w:rsidR="009836B3" w:rsidRPr="00755F0E" w:rsidRDefault="009836B3" w:rsidP="0062379B">
      <w:pPr>
        <w:pStyle w:val="Ttulo1"/>
        <w:numPr>
          <w:ilvl w:val="1"/>
          <w:numId w:val="25"/>
        </w:numPr>
        <w:spacing w:before="0" w:line="240" w:lineRule="auto"/>
        <w:ind w:left="567" w:hanging="567"/>
        <w:rPr>
          <w:rFonts w:ascii="Verdana" w:hAnsi="Verdana" w:cs="Arial"/>
          <w:color w:val="auto"/>
          <w:sz w:val="20"/>
          <w:szCs w:val="20"/>
          <w:lang w:val="es-CO"/>
        </w:rPr>
      </w:pPr>
      <w:bookmarkStart w:id="13" w:name="_Toc114503606"/>
      <w:bookmarkStart w:id="14" w:name="_Toc53587673"/>
      <w:r w:rsidRPr="00755F0E">
        <w:rPr>
          <w:rFonts w:ascii="Verdana" w:hAnsi="Verdana" w:cs="Arial"/>
          <w:color w:val="auto"/>
          <w:sz w:val="20"/>
          <w:szCs w:val="20"/>
          <w:lang w:val="es-CO"/>
        </w:rPr>
        <w:t xml:space="preserve">ASPECTOS GENERALES DEL </w:t>
      </w:r>
      <w:bookmarkEnd w:id="13"/>
      <w:r w:rsidR="00792306" w:rsidRPr="00755F0E">
        <w:rPr>
          <w:rFonts w:ascii="Verdana" w:hAnsi="Verdana" w:cs="Arial"/>
          <w:color w:val="auto"/>
          <w:sz w:val="20"/>
          <w:szCs w:val="20"/>
          <w:lang w:val="es-CO"/>
        </w:rPr>
        <w:t>MERCADO</w:t>
      </w:r>
    </w:p>
    <w:bookmarkEnd w:id="14"/>
    <w:p w14:paraId="5E91A29E" w14:textId="77777777" w:rsidR="006B4810" w:rsidRPr="00755F0E" w:rsidRDefault="006B4810" w:rsidP="006B4810">
      <w:pPr>
        <w:spacing w:after="0"/>
        <w:jc w:val="both"/>
        <w:rPr>
          <w:rFonts w:ascii="Verdana" w:hAnsi="Verdana" w:cs="Arial"/>
          <w:color w:val="808080"/>
          <w:sz w:val="20"/>
          <w:szCs w:val="20"/>
          <w:lang w:val="es-CO"/>
        </w:rPr>
      </w:pPr>
    </w:p>
    <w:p w14:paraId="14186F7A" w14:textId="77777777" w:rsidR="006B4810" w:rsidRPr="00755F0E" w:rsidRDefault="005D041D" w:rsidP="003162A1">
      <w:pPr>
        <w:pStyle w:val="Ttulo1"/>
        <w:numPr>
          <w:ilvl w:val="2"/>
          <w:numId w:val="25"/>
        </w:numPr>
        <w:spacing w:before="0" w:line="240" w:lineRule="auto"/>
        <w:ind w:left="709"/>
        <w:rPr>
          <w:rFonts w:ascii="Verdana" w:hAnsi="Verdana" w:cs="Arial"/>
          <w:color w:val="auto"/>
          <w:sz w:val="20"/>
          <w:szCs w:val="20"/>
          <w:lang w:val="es-CO"/>
        </w:rPr>
      </w:pPr>
      <w:bookmarkStart w:id="15" w:name="_Toc113531753"/>
      <w:bookmarkStart w:id="16" w:name="_Ref113873776"/>
      <w:bookmarkStart w:id="17" w:name="_Ref113873791"/>
      <w:bookmarkStart w:id="18" w:name="_Ref113873806"/>
      <w:bookmarkStart w:id="19" w:name="_Ref113873834"/>
      <w:bookmarkStart w:id="20" w:name="_Ref113873846"/>
      <w:bookmarkStart w:id="21" w:name="_Ref113873882"/>
      <w:bookmarkStart w:id="22" w:name="_Toc114503607"/>
      <w:r w:rsidRPr="00755F0E">
        <w:rPr>
          <w:rFonts w:ascii="Verdana" w:hAnsi="Verdana" w:cs="Arial"/>
          <w:color w:val="auto"/>
          <w:sz w:val="20"/>
          <w:szCs w:val="20"/>
          <w:lang w:val="es-CO"/>
        </w:rPr>
        <w:t>Contexto</w:t>
      </w:r>
      <w:r w:rsidR="006B4810" w:rsidRPr="00755F0E">
        <w:rPr>
          <w:rFonts w:ascii="Verdana" w:hAnsi="Verdana" w:cs="Arial"/>
          <w:color w:val="auto"/>
          <w:sz w:val="20"/>
          <w:szCs w:val="20"/>
          <w:lang w:val="es-CO"/>
        </w:rPr>
        <w:t xml:space="preserve"> económic</w:t>
      </w:r>
      <w:r w:rsidRPr="00755F0E">
        <w:rPr>
          <w:rFonts w:ascii="Verdana" w:hAnsi="Verdana" w:cs="Arial"/>
          <w:color w:val="auto"/>
          <w:sz w:val="20"/>
          <w:szCs w:val="20"/>
          <w:lang w:val="es-CO"/>
        </w:rPr>
        <w:t>o</w:t>
      </w:r>
      <w:bookmarkEnd w:id="15"/>
      <w:bookmarkEnd w:id="16"/>
      <w:bookmarkEnd w:id="17"/>
      <w:bookmarkEnd w:id="18"/>
      <w:bookmarkEnd w:id="19"/>
      <w:bookmarkEnd w:id="20"/>
      <w:bookmarkEnd w:id="21"/>
      <w:bookmarkEnd w:id="22"/>
    </w:p>
    <w:p w14:paraId="08795A44" w14:textId="77777777" w:rsidR="006B4810" w:rsidRPr="00755F0E" w:rsidRDefault="006B4810" w:rsidP="006B4810">
      <w:pPr>
        <w:spacing w:after="0"/>
        <w:rPr>
          <w:rFonts w:ascii="Verdana" w:hAnsi="Verdana" w:cs="Arial"/>
          <w:sz w:val="20"/>
          <w:szCs w:val="20"/>
          <w:lang w:val="es-CO"/>
        </w:rPr>
      </w:pPr>
      <w:bookmarkStart w:id="23" w:name="_Toc53587674"/>
    </w:p>
    <w:p w14:paraId="4475231D" w14:textId="10D3FA2C" w:rsidR="006B4810" w:rsidRPr="00755F0E" w:rsidRDefault="00792306" w:rsidP="00FA7E2F">
      <w:pPr>
        <w:spacing w:after="0" w:line="240" w:lineRule="auto"/>
        <w:jc w:val="both"/>
        <w:rPr>
          <w:rFonts w:ascii="Verdana" w:hAnsi="Verdana" w:cs="Arial"/>
          <w:bCs/>
          <w:color w:val="FF0000"/>
          <w:sz w:val="20"/>
          <w:szCs w:val="20"/>
          <w:lang w:val="es-CO"/>
        </w:rPr>
      </w:pPr>
      <w:r w:rsidRPr="00755F0E">
        <w:rPr>
          <w:rFonts w:ascii="Verdana" w:hAnsi="Verdana" w:cs="Arial"/>
          <w:bCs/>
          <w:color w:val="FF0000"/>
          <w:sz w:val="20"/>
          <w:szCs w:val="20"/>
          <w:lang w:val="es-CO"/>
        </w:rPr>
        <w:t xml:space="preserve">(Identificar el sector de la economía al que pertenece </w:t>
      </w:r>
      <w:r w:rsidR="004672F2" w:rsidRPr="00755F0E">
        <w:rPr>
          <w:rFonts w:ascii="Verdana" w:hAnsi="Verdana" w:cs="Arial"/>
          <w:bCs/>
          <w:color w:val="FF0000"/>
          <w:sz w:val="20"/>
          <w:szCs w:val="20"/>
          <w:lang w:val="es-CO"/>
        </w:rPr>
        <w:t xml:space="preserve">el bien o servicio a contratar. Se deben analizar, entre otros aspectos: productos del sector; agentes que componen el sector; gremios y asociaciones que participan en el sector; cifras de ventas; </w:t>
      </w:r>
      <w:proofErr w:type="spellStart"/>
      <w:r w:rsidR="004672F2" w:rsidRPr="00755F0E">
        <w:rPr>
          <w:rFonts w:ascii="Verdana" w:hAnsi="Verdana" w:cs="Arial"/>
          <w:bCs/>
          <w:color w:val="FF0000"/>
          <w:sz w:val="20"/>
          <w:szCs w:val="20"/>
          <w:lang w:val="es-CO"/>
        </w:rPr>
        <w:t>prespectivas</w:t>
      </w:r>
      <w:proofErr w:type="spellEnd"/>
      <w:r w:rsidR="004672F2" w:rsidRPr="00755F0E">
        <w:rPr>
          <w:rFonts w:ascii="Verdana" w:hAnsi="Verdana" w:cs="Arial"/>
          <w:bCs/>
          <w:color w:val="FF0000"/>
          <w:sz w:val="20"/>
          <w:szCs w:val="20"/>
          <w:lang w:val="es-CO"/>
        </w:rPr>
        <w:t xml:space="preserve"> de crecimiento, inversión y ventas; variables económicas, tales como </w:t>
      </w:r>
      <w:r w:rsidR="00862A18" w:rsidRPr="00755F0E">
        <w:rPr>
          <w:rFonts w:ascii="Verdana" w:hAnsi="Verdana" w:cs="Arial"/>
          <w:bCs/>
          <w:color w:val="FF0000"/>
          <w:sz w:val="20"/>
          <w:szCs w:val="20"/>
          <w:lang w:val="es-CO"/>
        </w:rPr>
        <w:t>inflación, variación del SMMLV, tasa de cambio; cadena de producción y distribución</w:t>
      </w:r>
      <w:r w:rsidR="009267C7" w:rsidRPr="00755F0E">
        <w:rPr>
          <w:rFonts w:ascii="Verdana" w:hAnsi="Verdana" w:cs="Arial"/>
          <w:bCs/>
          <w:color w:val="FF0000"/>
          <w:sz w:val="20"/>
          <w:szCs w:val="20"/>
          <w:lang w:val="es-CO"/>
        </w:rPr>
        <w:t>; materias primas para la producción; dinámica de importaciones y exportaciones.) “GUÍA DE ELABORACIÓN DE ESTUDIOS DE SECTOR – GEES</w:t>
      </w:r>
      <w:r w:rsidR="00FA7E2F" w:rsidRPr="00755F0E">
        <w:rPr>
          <w:rFonts w:ascii="Verdana" w:hAnsi="Verdana" w:cs="Arial"/>
          <w:bCs/>
          <w:color w:val="FF0000"/>
          <w:sz w:val="20"/>
          <w:szCs w:val="20"/>
          <w:lang w:val="es-CO"/>
        </w:rPr>
        <w:t xml:space="preserve"> – Agencia Nacional de Contratación Pública Colombia Compra Eficiente</w:t>
      </w:r>
      <w:r w:rsidR="009267C7" w:rsidRPr="00755F0E">
        <w:rPr>
          <w:rFonts w:ascii="Verdana" w:hAnsi="Verdana" w:cs="Arial"/>
          <w:bCs/>
          <w:color w:val="FF0000"/>
          <w:sz w:val="20"/>
          <w:szCs w:val="20"/>
          <w:lang w:val="es-CO"/>
        </w:rPr>
        <w:t>”</w:t>
      </w:r>
    </w:p>
    <w:p w14:paraId="06B14793" w14:textId="77777777" w:rsidR="00792306" w:rsidRPr="00755F0E" w:rsidRDefault="00792306" w:rsidP="006B4810">
      <w:pPr>
        <w:spacing w:after="0"/>
        <w:rPr>
          <w:rFonts w:ascii="Verdana" w:hAnsi="Verdana" w:cs="Arial"/>
          <w:b/>
          <w:bCs/>
          <w:color w:val="FF0000"/>
          <w:sz w:val="20"/>
          <w:szCs w:val="20"/>
          <w:lang w:val="es-CO"/>
        </w:rPr>
      </w:pPr>
    </w:p>
    <w:p w14:paraId="5CD0FB48" w14:textId="77777777" w:rsidR="006B4810" w:rsidRPr="00755F0E" w:rsidRDefault="00770C1F"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24" w:name="_Toc113531754"/>
      <w:bookmarkStart w:id="25" w:name="_Toc114503608"/>
      <w:r w:rsidRPr="00755F0E">
        <w:rPr>
          <w:rFonts w:ascii="Verdana" w:hAnsi="Verdana" w:cs="Arial"/>
          <w:color w:val="auto"/>
          <w:sz w:val="20"/>
          <w:szCs w:val="20"/>
          <w:lang w:val="es-CO"/>
        </w:rPr>
        <w:t>Contexto</w:t>
      </w:r>
      <w:r w:rsidR="006B4810" w:rsidRPr="00755F0E">
        <w:rPr>
          <w:rFonts w:ascii="Verdana" w:hAnsi="Verdana" w:cs="Arial"/>
          <w:color w:val="auto"/>
          <w:sz w:val="20"/>
          <w:szCs w:val="20"/>
          <w:lang w:val="es-CO"/>
        </w:rPr>
        <w:t xml:space="preserve"> técnic</w:t>
      </w:r>
      <w:bookmarkEnd w:id="23"/>
      <w:r w:rsidRPr="00755F0E">
        <w:rPr>
          <w:rFonts w:ascii="Verdana" w:hAnsi="Verdana" w:cs="Arial"/>
          <w:color w:val="auto"/>
          <w:sz w:val="20"/>
          <w:szCs w:val="20"/>
          <w:lang w:val="es-CO"/>
        </w:rPr>
        <w:t>o</w:t>
      </w:r>
      <w:bookmarkEnd w:id="24"/>
      <w:bookmarkEnd w:id="25"/>
    </w:p>
    <w:p w14:paraId="2E476787" w14:textId="77777777" w:rsidR="006A6E83" w:rsidRPr="00755F0E" w:rsidRDefault="006A6E83" w:rsidP="006A6E83">
      <w:pPr>
        <w:spacing w:after="0" w:line="240" w:lineRule="auto"/>
        <w:jc w:val="both"/>
        <w:rPr>
          <w:rFonts w:ascii="Verdana" w:hAnsi="Verdana" w:cs="Arial"/>
          <w:b/>
          <w:bCs/>
          <w:color w:val="FF0000"/>
          <w:sz w:val="20"/>
          <w:szCs w:val="20"/>
          <w:lang w:val="es-CO"/>
        </w:rPr>
      </w:pPr>
    </w:p>
    <w:p w14:paraId="067F9CC5" w14:textId="47CA12FE" w:rsidR="006A6E83" w:rsidRPr="00755F0E" w:rsidRDefault="006A6E83" w:rsidP="006A6E83">
      <w:pPr>
        <w:spacing w:after="0" w:line="240" w:lineRule="auto"/>
        <w:jc w:val="both"/>
        <w:rPr>
          <w:rFonts w:ascii="Verdana" w:hAnsi="Verdana" w:cs="Arial"/>
          <w:bCs/>
          <w:color w:val="FF0000"/>
          <w:sz w:val="20"/>
          <w:szCs w:val="20"/>
          <w:lang w:val="es-CO"/>
        </w:rPr>
      </w:pPr>
      <w:r w:rsidRPr="00755F0E">
        <w:rPr>
          <w:rFonts w:ascii="Verdana" w:hAnsi="Verdana" w:cs="Arial"/>
          <w:bCs/>
          <w:color w:val="FF0000"/>
          <w:sz w:val="20"/>
          <w:szCs w:val="20"/>
          <w:lang w:val="es-CO"/>
        </w:rPr>
        <w:t>(Identificar las condiciones técnicas y tecnológicas del mercado del bien o servicio; cambios tecnológicos, diversidad de las características de los productos o servicios; especificaciones, condiciones de entrega, etc.) “GUÍA DE ELABORACIÓN DE ESTUDIOS DE SECTOR – GEES – Agencia Nacional de Contratación Pública Colombia Compra Eficiente”</w:t>
      </w:r>
    </w:p>
    <w:p w14:paraId="4AF3AAF0" w14:textId="77777777" w:rsidR="006B4810" w:rsidRPr="00755F0E" w:rsidRDefault="006B4810" w:rsidP="006B4810">
      <w:pPr>
        <w:spacing w:after="0"/>
        <w:rPr>
          <w:rFonts w:ascii="Verdana" w:hAnsi="Verdana"/>
          <w:sz w:val="20"/>
          <w:szCs w:val="20"/>
          <w:lang w:val="es-CO" w:eastAsia="es-CO"/>
        </w:rPr>
      </w:pPr>
    </w:p>
    <w:p w14:paraId="00F18744" w14:textId="77777777" w:rsidR="006B4810" w:rsidRPr="00755F0E" w:rsidRDefault="00770C1F"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26" w:name="_Toc53587676"/>
      <w:bookmarkStart w:id="27" w:name="_Toc113531755"/>
      <w:bookmarkStart w:id="28" w:name="_Toc114503609"/>
      <w:r w:rsidRPr="00755F0E">
        <w:rPr>
          <w:rFonts w:ascii="Verdana" w:hAnsi="Verdana" w:cs="Arial"/>
          <w:color w:val="auto"/>
          <w:sz w:val="20"/>
          <w:szCs w:val="20"/>
          <w:lang w:val="es-CO"/>
        </w:rPr>
        <w:t>Contexto</w:t>
      </w:r>
      <w:r w:rsidR="006B4810" w:rsidRPr="00755F0E">
        <w:rPr>
          <w:rFonts w:ascii="Verdana" w:hAnsi="Verdana" w:cs="Arial"/>
          <w:color w:val="auto"/>
          <w:sz w:val="20"/>
          <w:szCs w:val="20"/>
          <w:lang w:val="es-CO"/>
        </w:rPr>
        <w:t xml:space="preserve"> </w:t>
      </w:r>
      <w:bookmarkEnd w:id="26"/>
      <w:r w:rsidRPr="00755F0E">
        <w:rPr>
          <w:rFonts w:ascii="Verdana" w:hAnsi="Verdana" w:cs="Arial"/>
          <w:color w:val="auto"/>
          <w:sz w:val="20"/>
          <w:szCs w:val="20"/>
          <w:lang w:val="es-CO"/>
        </w:rPr>
        <w:t>regulatorio</w:t>
      </w:r>
      <w:bookmarkEnd w:id="27"/>
      <w:bookmarkEnd w:id="28"/>
    </w:p>
    <w:p w14:paraId="23F46605" w14:textId="77777777" w:rsidR="00C03B19" w:rsidRPr="00755F0E" w:rsidRDefault="00C03B19" w:rsidP="00FD213C">
      <w:pPr>
        <w:spacing w:after="0" w:line="240" w:lineRule="auto"/>
        <w:jc w:val="both"/>
        <w:rPr>
          <w:rFonts w:ascii="Verdana" w:hAnsi="Verdana" w:cs="Arial"/>
          <w:bCs/>
          <w:color w:val="FF0000"/>
          <w:sz w:val="20"/>
          <w:szCs w:val="20"/>
          <w:lang w:val="es-CO"/>
        </w:rPr>
      </w:pPr>
    </w:p>
    <w:p w14:paraId="4CDEF985" w14:textId="1682689F" w:rsidR="006B4810" w:rsidRPr="00755F0E" w:rsidRDefault="00FD213C" w:rsidP="00FD213C">
      <w:pPr>
        <w:spacing w:after="0" w:line="240" w:lineRule="auto"/>
        <w:jc w:val="both"/>
        <w:rPr>
          <w:rFonts w:ascii="Verdana" w:hAnsi="Verdana" w:cs="Arial"/>
          <w:bCs/>
          <w:color w:val="FF0000"/>
          <w:sz w:val="20"/>
          <w:szCs w:val="20"/>
          <w:lang w:val="es-CO"/>
        </w:rPr>
      </w:pPr>
      <w:r w:rsidRPr="00755F0E">
        <w:rPr>
          <w:rFonts w:ascii="Verdana" w:hAnsi="Verdana" w:cs="Arial"/>
          <w:bCs/>
          <w:color w:val="FF0000"/>
          <w:sz w:val="20"/>
          <w:szCs w:val="20"/>
          <w:lang w:val="es-CO"/>
        </w:rPr>
        <w:t>(Identificar la regulación aplicable al mercado del objeto contractual, regulación de mercado, de precios, ambientales, tributarias y cualquier otro tipo.  También se deben analizar las normas técnicas colombianas, acuerdos o normas internacionales aplicables.) “GUÍA DE ELABORACIÓN DE ESTUDIOS DE SECTOR – GEES – Agencia Nacional de Contratación Pública Colombia Compra Eficiente”</w:t>
      </w:r>
      <w:bookmarkStart w:id="29" w:name="_Toc53587677"/>
    </w:p>
    <w:bookmarkEnd w:id="29"/>
    <w:p w14:paraId="12BA6E5F" w14:textId="77777777" w:rsidR="006B4810" w:rsidRPr="00755F0E" w:rsidRDefault="006B4810" w:rsidP="006B4810">
      <w:pPr>
        <w:spacing w:after="0"/>
        <w:ind w:left="426" w:hanging="426"/>
        <w:rPr>
          <w:rFonts w:ascii="Verdana" w:hAnsi="Verdana"/>
          <w:sz w:val="20"/>
          <w:szCs w:val="20"/>
          <w:lang w:val="es-CO" w:eastAsia="es-CO"/>
        </w:rPr>
      </w:pPr>
    </w:p>
    <w:p w14:paraId="249A3241" w14:textId="77777777" w:rsidR="00770C1F" w:rsidRPr="00755F0E" w:rsidRDefault="00770C1F"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30" w:name="_Toc113531757"/>
      <w:bookmarkStart w:id="31" w:name="_Toc114503611"/>
      <w:r w:rsidRPr="00755F0E">
        <w:rPr>
          <w:rFonts w:ascii="Verdana" w:hAnsi="Verdana" w:cs="Arial"/>
          <w:color w:val="auto"/>
          <w:sz w:val="20"/>
          <w:szCs w:val="20"/>
          <w:lang w:val="es-CO"/>
        </w:rPr>
        <w:t>Otr</w:t>
      </w:r>
      <w:r w:rsidR="004020D5" w:rsidRPr="00755F0E">
        <w:rPr>
          <w:rFonts w:ascii="Verdana" w:hAnsi="Verdana" w:cs="Arial"/>
          <w:color w:val="auto"/>
          <w:sz w:val="20"/>
          <w:szCs w:val="20"/>
          <w:lang w:val="es-CO"/>
        </w:rPr>
        <w:t xml:space="preserve">os contextos </w:t>
      </w:r>
      <w:r w:rsidRPr="00755F0E">
        <w:rPr>
          <w:rFonts w:ascii="Verdana" w:hAnsi="Verdana" w:cs="Arial"/>
          <w:color w:val="auto"/>
          <w:sz w:val="20"/>
          <w:szCs w:val="20"/>
          <w:lang w:val="es-CO"/>
        </w:rPr>
        <w:t xml:space="preserve">de acuerdo con el estudio como </w:t>
      </w:r>
      <w:r w:rsidR="004020D5" w:rsidRPr="00755F0E">
        <w:rPr>
          <w:rFonts w:ascii="Verdana" w:hAnsi="Verdana" w:cs="Arial"/>
          <w:color w:val="auto"/>
          <w:sz w:val="20"/>
          <w:szCs w:val="20"/>
          <w:lang w:val="es-CO"/>
        </w:rPr>
        <w:t xml:space="preserve">el </w:t>
      </w:r>
      <w:r w:rsidRPr="00755F0E">
        <w:rPr>
          <w:rFonts w:ascii="Verdana" w:hAnsi="Verdana" w:cs="Arial"/>
          <w:color w:val="auto"/>
          <w:sz w:val="20"/>
          <w:szCs w:val="20"/>
          <w:lang w:val="es-CO"/>
        </w:rPr>
        <w:t>ambiental, social</w:t>
      </w:r>
      <w:r w:rsidR="004020D5" w:rsidRPr="00755F0E">
        <w:rPr>
          <w:rFonts w:ascii="Verdana" w:hAnsi="Verdana" w:cs="Arial"/>
          <w:color w:val="auto"/>
          <w:sz w:val="20"/>
          <w:szCs w:val="20"/>
          <w:lang w:val="es-CO"/>
        </w:rPr>
        <w:t>,</w:t>
      </w:r>
      <w:r w:rsidRPr="00755F0E">
        <w:rPr>
          <w:rFonts w:ascii="Verdana" w:hAnsi="Verdana" w:cs="Arial"/>
          <w:color w:val="auto"/>
          <w:sz w:val="20"/>
          <w:szCs w:val="20"/>
          <w:lang w:val="es-CO"/>
        </w:rPr>
        <w:t xml:space="preserve"> político u otra si es conveniente y relevante para conocer el sector</w:t>
      </w:r>
      <w:bookmarkEnd w:id="30"/>
      <w:bookmarkEnd w:id="31"/>
    </w:p>
    <w:p w14:paraId="404E7F8A" w14:textId="77777777" w:rsidR="00A263DA" w:rsidRPr="00755F0E" w:rsidRDefault="00A263DA" w:rsidP="00770C1F">
      <w:pPr>
        <w:spacing w:after="0"/>
        <w:jc w:val="both"/>
        <w:rPr>
          <w:rFonts w:ascii="Verdana" w:hAnsi="Verdana" w:cs="Arial"/>
          <w:b/>
          <w:color w:val="808080"/>
          <w:sz w:val="20"/>
          <w:szCs w:val="20"/>
          <w:lang w:val="es-CO"/>
        </w:rPr>
      </w:pPr>
    </w:p>
    <w:p w14:paraId="70549DEB" w14:textId="14F6E32D" w:rsidR="00FD213C" w:rsidRPr="00755F0E" w:rsidRDefault="00A263DA" w:rsidP="0062070D">
      <w:pPr>
        <w:spacing w:after="0" w:line="240" w:lineRule="auto"/>
        <w:jc w:val="both"/>
        <w:rPr>
          <w:rFonts w:ascii="Verdana" w:hAnsi="Verdana" w:cs="Arial"/>
          <w:bCs/>
          <w:color w:val="FF0000"/>
          <w:sz w:val="20"/>
          <w:szCs w:val="20"/>
          <w:lang w:val="es-CO"/>
        </w:rPr>
      </w:pPr>
      <w:r w:rsidRPr="00755F0E">
        <w:rPr>
          <w:rFonts w:ascii="Verdana" w:hAnsi="Verdana" w:cs="Arial"/>
          <w:color w:val="FF0000"/>
          <w:sz w:val="20"/>
          <w:szCs w:val="20"/>
          <w:lang w:val="es-CO"/>
        </w:rPr>
        <w:t>(Identificar</w:t>
      </w:r>
      <w:r w:rsidR="0062070D" w:rsidRPr="00755F0E">
        <w:rPr>
          <w:rFonts w:ascii="Verdana" w:hAnsi="Verdana" w:cs="Arial"/>
          <w:color w:val="FF0000"/>
          <w:sz w:val="20"/>
          <w:szCs w:val="20"/>
          <w:lang w:val="es-CO"/>
        </w:rPr>
        <w:t xml:space="preserve">, </w:t>
      </w:r>
      <w:proofErr w:type="gramStart"/>
      <w:r w:rsidR="0062070D" w:rsidRPr="00755F0E">
        <w:rPr>
          <w:rFonts w:ascii="Verdana" w:hAnsi="Verdana" w:cs="Arial"/>
          <w:color w:val="FF0000"/>
          <w:sz w:val="20"/>
          <w:szCs w:val="20"/>
          <w:lang w:val="es-CO"/>
        </w:rPr>
        <w:t>en caso que</w:t>
      </w:r>
      <w:proofErr w:type="gramEnd"/>
      <w:r w:rsidR="0062070D" w:rsidRPr="00755F0E">
        <w:rPr>
          <w:rFonts w:ascii="Verdana" w:hAnsi="Verdana" w:cs="Arial"/>
          <w:color w:val="FF0000"/>
          <w:sz w:val="20"/>
          <w:szCs w:val="20"/>
          <w:lang w:val="es-CO"/>
        </w:rPr>
        <w:t xml:space="preserve"> aplique,</w:t>
      </w:r>
      <w:r w:rsidRPr="00755F0E">
        <w:rPr>
          <w:rFonts w:ascii="Verdana" w:hAnsi="Verdana" w:cs="Arial"/>
          <w:color w:val="FF0000"/>
          <w:sz w:val="20"/>
          <w:szCs w:val="20"/>
          <w:lang w:val="es-CO"/>
        </w:rPr>
        <w:t xml:space="preserve"> el contexto ambiental, social o político </w:t>
      </w:r>
      <w:r w:rsidR="00541D2E" w:rsidRPr="00755F0E">
        <w:rPr>
          <w:rFonts w:ascii="Verdana" w:hAnsi="Verdana" w:cs="Arial"/>
          <w:color w:val="FF0000"/>
          <w:sz w:val="20"/>
          <w:szCs w:val="20"/>
          <w:lang w:val="es-CO"/>
        </w:rPr>
        <w:t>u otro para conocer el sector.</w:t>
      </w:r>
      <w:r w:rsidR="0062070D" w:rsidRPr="00755F0E">
        <w:rPr>
          <w:rFonts w:ascii="Verdana" w:hAnsi="Verdana" w:cs="Arial"/>
          <w:color w:val="FF0000"/>
          <w:sz w:val="20"/>
          <w:szCs w:val="20"/>
          <w:lang w:val="es-CO"/>
        </w:rPr>
        <w:t>)</w:t>
      </w:r>
      <w:r w:rsidR="00541D2E" w:rsidRPr="00755F0E">
        <w:rPr>
          <w:rFonts w:ascii="Verdana" w:hAnsi="Verdana" w:cs="Arial"/>
          <w:color w:val="FF0000"/>
          <w:sz w:val="20"/>
          <w:szCs w:val="20"/>
          <w:lang w:val="es-CO"/>
        </w:rPr>
        <w:t xml:space="preserve"> </w:t>
      </w:r>
      <w:r w:rsidR="00541D2E" w:rsidRPr="00755F0E">
        <w:rPr>
          <w:rFonts w:ascii="Verdana" w:hAnsi="Verdana" w:cs="Arial"/>
          <w:bCs/>
          <w:color w:val="FF0000"/>
          <w:sz w:val="20"/>
          <w:szCs w:val="20"/>
          <w:lang w:val="es-CO"/>
        </w:rPr>
        <w:t>“GUÍA DE ELABORACIÓN DE ESTUDIOS DE SECTOR – GEES – Agencia Nacional de Contratación Pública Colombia Compra Eficiente”</w:t>
      </w:r>
    </w:p>
    <w:p w14:paraId="179F609F" w14:textId="2DA6BAAF" w:rsidR="00B76341" w:rsidRPr="00755F0E" w:rsidRDefault="00C66E7B" w:rsidP="00C66E7B">
      <w:pPr>
        <w:tabs>
          <w:tab w:val="left" w:pos="2580"/>
        </w:tabs>
        <w:spacing w:after="0"/>
        <w:jc w:val="both"/>
        <w:rPr>
          <w:rFonts w:ascii="Verdana" w:hAnsi="Verdana" w:cs="Arial"/>
          <w:bCs/>
          <w:color w:val="FF0000"/>
          <w:sz w:val="20"/>
          <w:szCs w:val="20"/>
          <w:lang w:val="es-CO"/>
        </w:rPr>
      </w:pPr>
      <w:r w:rsidRPr="00755F0E">
        <w:rPr>
          <w:rFonts w:ascii="Verdana" w:hAnsi="Verdana" w:cs="Arial"/>
          <w:bCs/>
          <w:color w:val="FF0000"/>
          <w:sz w:val="20"/>
          <w:szCs w:val="20"/>
          <w:lang w:val="es-CO"/>
        </w:rPr>
        <w:tab/>
      </w:r>
    </w:p>
    <w:p w14:paraId="3294AC62" w14:textId="77777777" w:rsidR="00520580" w:rsidRPr="00755F0E" w:rsidRDefault="00520580" w:rsidP="00520580">
      <w:pPr>
        <w:pStyle w:val="Ttulo1"/>
        <w:numPr>
          <w:ilvl w:val="2"/>
          <w:numId w:val="25"/>
        </w:numPr>
        <w:spacing w:before="0" w:line="240" w:lineRule="auto"/>
        <w:ind w:left="426" w:hanging="426"/>
        <w:rPr>
          <w:rFonts w:ascii="Verdana" w:hAnsi="Verdana" w:cs="Arial"/>
          <w:color w:val="auto"/>
          <w:sz w:val="20"/>
          <w:szCs w:val="20"/>
          <w:lang w:val="es-CO"/>
        </w:rPr>
      </w:pPr>
      <w:bookmarkStart w:id="32" w:name="_Toc113531756"/>
      <w:bookmarkStart w:id="33" w:name="_Toc114503610"/>
      <w:r w:rsidRPr="00755F0E">
        <w:rPr>
          <w:rFonts w:ascii="Verdana" w:hAnsi="Verdana" w:cs="Arial"/>
          <w:color w:val="auto"/>
          <w:sz w:val="20"/>
          <w:szCs w:val="20"/>
          <w:lang w:val="es-CO"/>
        </w:rPr>
        <w:t>Existencia de un Acuerdo Marco de Precios o Instrumentos de agregación de demanda que puedan satisfacer la necesidad</w:t>
      </w:r>
      <w:bookmarkEnd w:id="32"/>
      <w:bookmarkEnd w:id="33"/>
    </w:p>
    <w:p w14:paraId="0CA60A9D" w14:textId="77777777" w:rsidR="00520580" w:rsidRPr="00755F0E" w:rsidRDefault="00520580" w:rsidP="00520580">
      <w:pPr>
        <w:spacing w:after="0"/>
        <w:rPr>
          <w:rFonts w:ascii="Verdana" w:hAnsi="Verdana" w:cs="Arial"/>
          <w:color w:val="767171"/>
          <w:sz w:val="20"/>
          <w:szCs w:val="20"/>
          <w:lang w:val="es-CO"/>
        </w:rPr>
      </w:pPr>
    </w:p>
    <w:p w14:paraId="12C5F10F" w14:textId="68247EA4" w:rsidR="0062070D" w:rsidRPr="00755F0E" w:rsidRDefault="0062070D" w:rsidP="0062070D">
      <w:pPr>
        <w:spacing w:after="0" w:line="240" w:lineRule="auto"/>
        <w:jc w:val="both"/>
        <w:rPr>
          <w:rFonts w:ascii="Verdana" w:hAnsi="Verdana" w:cs="Arial"/>
          <w:bCs/>
          <w:color w:val="FF0000"/>
          <w:sz w:val="20"/>
          <w:szCs w:val="20"/>
          <w:lang w:val="es-CO"/>
        </w:rPr>
      </w:pPr>
      <w:r w:rsidRPr="00755F0E">
        <w:rPr>
          <w:rFonts w:ascii="Verdana" w:hAnsi="Verdana" w:cs="Arial"/>
          <w:color w:val="FF0000"/>
          <w:sz w:val="20"/>
          <w:szCs w:val="20"/>
          <w:lang w:val="es-CO"/>
        </w:rPr>
        <w:lastRenderedPageBreak/>
        <w:t xml:space="preserve">(Se debe revisar si es obligatorio aplicar alguno de los documentos tipo, acuerdos marco de precios o instrumentos de agregación de </w:t>
      </w:r>
      <w:proofErr w:type="spellStart"/>
      <w:r w:rsidRPr="00755F0E">
        <w:rPr>
          <w:rFonts w:ascii="Verdana" w:hAnsi="Verdana" w:cs="Arial"/>
          <w:color w:val="FF0000"/>
          <w:sz w:val="20"/>
          <w:szCs w:val="20"/>
          <w:lang w:val="es-CO"/>
        </w:rPr>
        <w:t>demana</w:t>
      </w:r>
      <w:proofErr w:type="spellEnd"/>
      <w:r w:rsidRPr="00755F0E">
        <w:rPr>
          <w:rFonts w:ascii="Verdana" w:hAnsi="Verdana" w:cs="Arial"/>
          <w:color w:val="FF0000"/>
          <w:sz w:val="20"/>
          <w:szCs w:val="20"/>
          <w:lang w:val="es-CO"/>
        </w:rPr>
        <w:t xml:space="preserve">.)  </w:t>
      </w:r>
      <w:r w:rsidRPr="00755F0E">
        <w:rPr>
          <w:rFonts w:ascii="Verdana" w:hAnsi="Verdana" w:cs="Arial"/>
          <w:bCs/>
          <w:color w:val="FF0000"/>
          <w:sz w:val="20"/>
          <w:szCs w:val="20"/>
          <w:lang w:val="es-CO"/>
        </w:rPr>
        <w:t>“GUÍA DE ELABORACIÓN DE ESTUDIOS DE SECTOR – GEES – Agencia Nacional de Contratación Pública Colombia Compra Eficiente”</w:t>
      </w:r>
    </w:p>
    <w:p w14:paraId="4B892F46" w14:textId="77777777" w:rsidR="00A55D94" w:rsidRPr="00755F0E" w:rsidRDefault="00A55D94" w:rsidP="00520580">
      <w:pPr>
        <w:spacing w:after="0"/>
        <w:rPr>
          <w:rFonts w:ascii="Verdana" w:hAnsi="Verdana" w:cs="Arial"/>
          <w:color w:val="767171"/>
          <w:sz w:val="20"/>
          <w:szCs w:val="20"/>
          <w:lang w:val="es-CO"/>
        </w:rPr>
      </w:pPr>
    </w:p>
    <w:p w14:paraId="3C24C147" w14:textId="77777777" w:rsidR="006B4810" w:rsidRPr="00755F0E" w:rsidRDefault="006B4810" w:rsidP="004C470B">
      <w:pPr>
        <w:pStyle w:val="Prrafodelista"/>
        <w:keepNext/>
        <w:keepLines/>
        <w:numPr>
          <w:ilvl w:val="1"/>
          <w:numId w:val="3"/>
        </w:numPr>
        <w:spacing w:after="0"/>
        <w:ind w:left="426" w:hanging="426"/>
        <w:outlineLvl w:val="1"/>
        <w:rPr>
          <w:rFonts w:ascii="Verdana" w:eastAsia="Times New Roman" w:hAnsi="Verdana" w:cs="Arial"/>
          <w:b/>
          <w:bCs/>
          <w:vanish/>
          <w:sz w:val="20"/>
          <w:szCs w:val="20"/>
          <w:lang w:val="es-CO" w:eastAsia="es-CO"/>
        </w:rPr>
      </w:pPr>
      <w:bookmarkStart w:id="34" w:name="_Toc448214493"/>
      <w:bookmarkStart w:id="35" w:name="_Toc448214606"/>
      <w:bookmarkStart w:id="36" w:name="_Toc448214776"/>
      <w:bookmarkStart w:id="37" w:name="_Toc448214814"/>
      <w:bookmarkStart w:id="38" w:name="_Toc448215138"/>
      <w:bookmarkStart w:id="39" w:name="_Toc448215778"/>
      <w:bookmarkStart w:id="40" w:name="_Toc448216057"/>
      <w:bookmarkStart w:id="41" w:name="_Toc464657924"/>
      <w:bookmarkStart w:id="42" w:name="_Toc512440680"/>
      <w:bookmarkStart w:id="43" w:name="_Toc512518294"/>
      <w:bookmarkStart w:id="44" w:name="_Toc512518347"/>
      <w:bookmarkStart w:id="45" w:name="_Toc46814964"/>
      <w:bookmarkStart w:id="46" w:name="_Toc53583362"/>
      <w:bookmarkStart w:id="47" w:name="_Toc53586178"/>
      <w:bookmarkStart w:id="48" w:name="_Toc53586673"/>
      <w:bookmarkStart w:id="49" w:name="_Toc53586839"/>
      <w:bookmarkStart w:id="50" w:name="_Toc53586856"/>
      <w:bookmarkStart w:id="51" w:name="_Toc53587023"/>
      <w:bookmarkStart w:id="52" w:name="_Toc53587678"/>
      <w:bookmarkStart w:id="53" w:name="_Toc113531758"/>
      <w:bookmarkStart w:id="54" w:name="_Toc113531809"/>
      <w:bookmarkStart w:id="55" w:name="_Toc113624064"/>
      <w:bookmarkStart w:id="56" w:name="_Toc113801015"/>
      <w:bookmarkStart w:id="57" w:name="_Toc113815652"/>
      <w:bookmarkStart w:id="58" w:name="_Toc11450361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179217" w14:textId="77777777" w:rsidR="006B4810" w:rsidRPr="00755F0E" w:rsidRDefault="006B4810" w:rsidP="004C470B">
      <w:pPr>
        <w:pStyle w:val="Prrafodelista"/>
        <w:keepNext/>
        <w:keepLines/>
        <w:numPr>
          <w:ilvl w:val="1"/>
          <w:numId w:val="3"/>
        </w:numPr>
        <w:spacing w:after="0"/>
        <w:ind w:left="426" w:hanging="426"/>
        <w:outlineLvl w:val="1"/>
        <w:rPr>
          <w:rFonts w:ascii="Verdana" w:eastAsia="Times New Roman" w:hAnsi="Verdana" w:cs="Arial"/>
          <w:b/>
          <w:bCs/>
          <w:vanish/>
          <w:sz w:val="20"/>
          <w:szCs w:val="20"/>
          <w:lang w:val="es-CO" w:eastAsia="es-CO"/>
        </w:rPr>
      </w:pPr>
      <w:bookmarkStart w:id="59" w:name="_Toc448214494"/>
      <w:bookmarkStart w:id="60" w:name="_Toc448214607"/>
      <w:bookmarkStart w:id="61" w:name="_Toc448214777"/>
      <w:bookmarkStart w:id="62" w:name="_Toc448214815"/>
      <w:bookmarkStart w:id="63" w:name="_Toc448215139"/>
      <w:bookmarkStart w:id="64" w:name="_Toc448215779"/>
      <w:bookmarkStart w:id="65" w:name="_Toc448216058"/>
      <w:bookmarkStart w:id="66" w:name="_Toc464657925"/>
      <w:bookmarkStart w:id="67" w:name="_Toc512440681"/>
      <w:bookmarkStart w:id="68" w:name="_Toc512518295"/>
      <w:bookmarkStart w:id="69" w:name="_Toc512518348"/>
      <w:bookmarkStart w:id="70" w:name="_Toc46814965"/>
      <w:bookmarkStart w:id="71" w:name="_Toc53583363"/>
      <w:bookmarkStart w:id="72" w:name="_Toc53586179"/>
      <w:bookmarkStart w:id="73" w:name="_Toc53586674"/>
      <w:bookmarkStart w:id="74" w:name="_Toc53586840"/>
      <w:bookmarkStart w:id="75" w:name="_Toc53586857"/>
      <w:bookmarkStart w:id="76" w:name="_Toc53587024"/>
      <w:bookmarkStart w:id="77" w:name="_Toc53587679"/>
      <w:bookmarkStart w:id="78" w:name="_Toc113531759"/>
      <w:bookmarkStart w:id="79" w:name="_Toc113531810"/>
      <w:bookmarkStart w:id="80" w:name="_Toc113624065"/>
      <w:bookmarkStart w:id="81" w:name="_Toc113801016"/>
      <w:bookmarkStart w:id="82" w:name="_Toc113815653"/>
      <w:bookmarkStart w:id="83" w:name="_Toc11450361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84C5944" w14:textId="77777777" w:rsidR="0095375E" w:rsidRPr="00755F0E" w:rsidRDefault="0095375E" w:rsidP="0062379B">
      <w:pPr>
        <w:pStyle w:val="Ttulo1"/>
        <w:numPr>
          <w:ilvl w:val="1"/>
          <w:numId w:val="25"/>
        </w:numPr>
        <w:spacing w:before="0" w:line="240" w:lineRule="auto"/>
        <w:ind w:left="567" w:hanging="567"/>
        <w:rPr>
          <w:rFonts w:ascii="Verdana" w:hAnsi="Verdana" w:cs="Arial"/>
          <w:color w:val="auto"/>
          <w:sz w:val="20"/>
          <w:szCs w:val="20"/>
          <w:lang w:val="es-CO"/>
        </w:rPr>
      </w:pPr>
      <w:bookmarkStart w:id="84" w:name="_Toc114503614"/>
      <w:r w:rsidRPr="00755F0E">
        <w:rPr>
          <w:rFonts w:ascii="Verdana" w:hAnsi="Verdana" w:cs="Arial"/>
          <w:color w:val="auto"/>
          <w:sz w:val="20"/>
          <w:szCs w:val="20"/>
          <w:lang w:val="es-CO"/>
        </w:rPr>
        <w:t>ESTUDIO DE LA DEMANDA</w:t>
      </w:r>
      <w:bookmarkEnd w:id="84"/>
    </w:p>
    <w:p w14:paraId="71517683" w14:textId="77777777" w:rsidR="00A55D94" w:rsidRPr="00755F0E" w:rsidRDefault="00A55D94" w:rsidP="0095375E">
      <w:pPr>
        <w:pStyle w:val="Default"/>
        <w:spacing w:line="276" w:lineRule="auto"/>
        <w:jc w:val="both"/>
        <w:rPr>
          <w:rFonts w:ascii="Verdana" w:eastAsia="Calibri" w:hAnsi="Verdana"/>
          <w:color w:val="auto"/>
          <w:sz w:val="20"/>
          <w:szCs w:val="20"/>
        </w:rPr>
      </w:pPr>
    </w:p>
    <w:p w14:paraId="7C5749A5" w14:textId="48A0870D" w:rsidR="0095375E" w:rsidRPr="00755F0E" w:rsidRDefault="0095375E"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85" w:name="_Toc53587682"/>
      <w:bookmarkStart w:id="86" w:name="_Toc113531761"/>
      <w:bookmarkStart w:id="87" w:name="_Toc114503615"/>
      <w:bookmarkStart w:id="88" w:name="_Ref114555704"/>
      <w:bookmarkStart w:id="89" w:name="_Ref114555712"/>
      <w:bookmarkStart w:id="90" w:name="_Ref114555740"/>
      <w:bookmarkStart w:id="91" w:name="_Ref114555748"/>
      <w:bookmarkStart w:id="92" w:name="_Ref114555753"/>
      <w:bookmarkStart w:id="93" w:name="_Ref114555754"/>
      <w:r w:rsidRPr="00755F0E">
        <w:rPr>
          <w:rFonts w:ascii="Verdana" w:hAnsi="Verdana" w:cs="Arial"/>
          <w:color w:val="auto"/>
          <w:sz w:val="20"/>
          <w:szCs w:val="20"/>
          <w:lang w:val="es-CO"/>
        </w:rPr>
        <w:t>Histórico de contratación de</w:t>
      </w:r>
      <w:bookmarkEnd w:id="85"/>
      <w:bookmarkEnd w:id="86"/>
      <w:bookmarkEnd w:id="87"/>
      <w:bookmarkEnd w:id="88"/>
      <w:bookmarkEnd w:id="89"/>
      <w:bookmarkEnd w:id="90"/>
      <w:bookmarkEnd w:id="91"/>
      <w:bookmarkEnd w:id="92"/>
      <w:bookmarkEnd w:id="93"/>
      <w:r w:rsidR="002E6B4B" w:rsidRPr="00755F0E">
        <w:rPr>
          <w:rFonts w:ascii="Verdana" w:hAnsi="Verdana" w:cs="Arial"/>
          <w:color w:val="auto"/>
          <w:sz w:val="20"/>
          <w:szCs w:val="20"/>
          <w:lang w:val="es-CO"/>
        </w:rPr>
        <w:t xml:space="preserve"> la UPME</w:t>
      </w:r>
    </w:p>
    <w:p w14:paraId="3BB13075" w14:textId="77777777" w:rsidR="0095375E" w:rsidRPr="00755F0E" w:rsidRDefault="0095375E" w:rsidP="0095375E">
      <w:pPr>
        <w:spacing w:after="0"/>
        <w:ind w:left="284"/>
        <w:rPr>
          <w:rFonts w:ascii="Verdana" w:hAnsi="Verdana" w:cs="Arial"/>
          <w:b/>
          <w:sz w:val="20"/>
          <w:szCs w:val="20"/>
          <w:u w:val="single"/>
          <w:lang w:val="es-CO"/>
        </w:rPr>
      </w:pPr>
    </w:p>
    <w:p w14:paraId="737B7FD5" w14:textId="77777777" w:rsidR="00124209" w:rsidRPr="00755F0E" w:rsidRDefault="005A15F5" w:rsidP="00124209">
      <w:pPr>
        <w:spacing w:after="0" w:line="240" w:lineRule="auto"/>
        <w:jc w:val="both"/>
        <w:rPr>
          <w:rFonts w:ascii="Verdana" w:hAnsi="Verdana" w:cs="Arial"/>
          <w:bCs/>
          <w:color w:val="FF0000"/>
          <w:sz w:val="20"/>
          <w:szCs w:val="20"/>
          <w:lang w:val="es-CO"/>
        </w:rPr>
      </w:pPr>
      <w:r w:rsidRPr="00755F0E">
        <w:rPr>
          <w:rFonts w:ascii="Verdana" w:hAnsi="Verdana" w:cs="Arial"/>
          <w:color w:val="FF0000"/>
          <w:sz w:val="20"/>
          <w:szCs w:val="20"/>
          <w:lang w:val="es-CO"/>
        </w:rPr>
        <w:t xml:space="preserve">¿Cómo ha adquirido la UPME en el pasado este bien o servicio? </w:t>
      </w:r>
      <w:r w:rsidR="00124209" w:rsidRPr="00755F0E">
        <w:rPr>
          <w:rFonts w:ascii="Verdana" w:hAnsi="Verdana" w:cs="Arial"/>
          <w:bCs/>
          <w:color w:val="FF0000"/>
          <w:sz w:val="20"/>
          <w:szCs w:val="20"/>
          <w:lang w:val="es-CO"/>
        </w:rPr>
        <w:t>“GUÍA DE ELABORACIÓN DE ESTUDIOS DE SECTOR – GEES – Agencia Nacional de Contratación Pública Colombia Compra Eficiente”</w:t>
      </w:r>
    </w:p>
    <w:p w14:paraId="1AB82765" w14:textId="77777777" w:rsidR="00A55D94" w:rsidRPr="00755F0E" w:rsidRDefault="00A55D94" w:rsidP="0095375E">
      <w:pPr>
        <w:spacing w:after="0"/>
        <w:ind w:left="284"/>
        <w:rPr>
          <w:rFonts w:ascii="Verdana" w:hAnsi="Verdana" w:cs="Arial"/>
          <w:b/>
          <w:sz w:val="20"/>
          <w:szCs w:val="20"/>
          <w:u w:val="single"/>
          <w:lang w:val="es-CO"/>
        </w:rPr>
      </w:pPr>
    </w:p>
    <w:p w14:paraId="2A56B509" w14:textId="77777777" w:rsidR="0095375E" w:rsidRPr="00755F0E" w:rsidRDefault="0095375E"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94" w:name="_Toc53587683"/>
      <w:bookmarkStart w:id="95" w:name="_Toc113531762"/>
      <w:bookmarkStart w:id="96" w:name="_Toc114503616"/>
      <w:r w:rsidRPr="00755F0E">
        <w:rPr>
          <w:rFonts w:ascii="Verdana" w:hAnsi="Verdana" w:cs="Arial"/>
          <w:color w:val="auto"/>
          <w:sz w:val="20"/>
          <w:szCs w:val="20"/>
          <w:lang w:val="es-CO"/>
        </w:rPr>
        <w:t>Contrataciones adelantadas por otras entidades</w:t>
      </w:r>
      <w:bookmarkEnd w:id="94"/>
      <w:bookmarkEnd w:id="95"/>
      <w:bookmarkEnd w:id="96"/>
    </w:p>
    <w:p w14:paraId="5B6BD95C" w14:textId="77777777" w:rsidR="0095375E" w:rsidRPr="00755F0E" w:rsidRDefault="0095375E" w:rsidP="0095375E">
      <w:pPr>
        <w:pStyle w:val="Default"/>
        <w:spacing w:line="276" w:lineRule="auto"/>
        <w:jc w:val="both"/>
        <w:rPr>
          <w:rFonts w:ascii="Verdana" w:eastAsia="Calibri" w:hAnsi="Verdana"/>
          <w:color w:val="auto"/>
          <w:sz w:val="20"/>
          <w:szCs w:val="20"/>
        </w:rPr>
      </w:pPr>
    </w:p>
    <w:p w14:paraId="4DF2B425" w14:textId="21F47233" w:rsidR="00C643A9" w:rsidRPr="00755F0E" w:rsidRDefault="00DD0C4A" w:rsidP="00891CF4">
      <w:pPr>
        <w:pStyle w:val="Sinespaciado"/>
        <w:jc w:val="both"/>
        <w:rPr>
          <w:rFonts w:ascii="Verdana" w:hAnsi="Verdana" w:cs="Arial"/>
          <w:bCs/>
          <w:color w:val="FF0000"/>
          <w:sz w:val="20"/>
          <w:szCs w:val="20"/>
        </w:rPr>
      </w:pPr>
      <w:r w:rsidRPr="00755F0E">
        <w:rPr>
          <w:rFonts w:ascii="Verdana" w:hAnsi="Verdana" w:cs="Arial"/>
          <w:bCs/>
          <w:color w:val="FF0000"/>
          <w:sz w:val="20"/>
          <w:szCs w:val="20"/>
        </w:rPr>
        <w:t>¿Cómo adquieren otras Entidades Estatales y las empresas privadas este bien o servicio?</w:t>
      </w:r>
    </w:p>
    <w:p w14:paraId="421D0AD1" w14:textId="77777777" w:rsidR="00A55D94" w:rsidRPr="00755F0E" w:rsidRDefault="00A55D94" w:rsidP="003E404D">
      <w:pPr>
        <w:pStyle w:val="Sinespaciado"/>
        <w:rPr>
          <w:rFonts w:ascii="Verdana" w:hAnsi="Verdana"/>
          <w:sz w:val="20"/>
          <w:szCs w:val="20"/>
        </w:rPr>
      </w:pPr>
    </w:p>
    <w:p w14:paraId="4D2DCA75" w14:textId="77777777" w:rsidR="009836B3" w:rsidRPr="00755F0E" w:rsidRDefault="003E6CCF" w:rsidP="0062379B">
      <w:pPr>
        <w:pStyle w:val="Ttulo1"/>
        <w:numPr>
          <w:ilvl w:val="1"/>
          <w:numId w:val="25"/>
        </w:numPr>
        <w:spacing w:before="0" w:line="240" w:lineRule="auto"/>
        <w:ind w:left="567" w:hanging="567"/>
        <w:rPr>
          <w:rFonts w:ascii="Verdana" w:hAnsi="Verdana" w:cs="Arial"/>
          <w:color w:val="auto"/>
          <w:sz w:val="20"/>
          <w:szCs w:val="20"/>
          <w:lang w:val="es-CO"/>
        </w:rPr>
      </w:pPr>
      <w:bookmarkStart w:id="97" w:name="_Toc114503617"/>
      <w:r w:rsidRPr="00755F0E">
        <w:rPr>
          <w:rFonts w:ascii="Verdana" w:hAnsi="Verdana" w:cs="Arial"/>
          <w:color w:val="auto"/>
          <w:sz w:val="20"/>
          <w:szCs w:val="20"/>
          <w:lang w:val="es-CO"/>
        </w:rPr>
        <w:t>ESTUDIO DE LA OFERTA</w:t>
      </w:r>
      <w:bookmarkEnd w:id="97"/>
    </w:p>
    <w:p w14:paraId="213F57F0" w14:textId="77777777" w:rsidR="00A55D94" w:rsidRPr="00755F0E" w:rsidRDefault="00A55D94" w:rsidP="00100C99">
      <w:pPr>
        <w:spacing w:after="0"/>
        <w:rPr>
          <w:rFonts w:ascii="Verdana" w:hAnsi="Verdana"/>
          <w:sz w:val="20"/>
          <w:szCs w:val="20"/>
          <w:lang w:val="es-CO"/>
        </w:rPr>
      </w:pPr>
    </w:p>
    <w:p w14:paraId="15CAC9E0" w14:textId="77777777" w:rsidR="0095375E" w:rsidRPr="00755F0E" w:rsidRDefault="00D27F4D"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98" w:name="_Toc113531764"/>
      <w:bookmarkStart w:id="99" w:name="_Toc114503618"/>
      <w:r w:rsidRPr="00755F0E">
        <w:rPr>
          <w:rFonts w:ascii="Verdana" w:hAnsi="Verdana" w:cs="Arial"/>
          <w:color w:val="auto"/>
          <w:sz w:val="20"/>
          <w:szCs w:val="20"/>
          <w:lang w:val="es-CO"/>
        </w:rPr>
        <w:t>Perfilamiento</w:t>
      </w:r>
      <w:r w:rsidR="00B12241" w:rsidRPr="00755F0E">
        <w:rPr>
          <w:rFonts w:ascii="Verdana" w:hAnsi="Verdana" w:cs="Arial"/>
          <w:color w:val="auto"/>
          <w:sz w:val="20"/>
          <w:szCs w:val="20"/>
          <w:lang w:val="es-CO"/>
        </w:rPr>
        <w:t xml:space="preserve"> de las empresas del sector</w:t>
      </w:r>
      <w:bookmarkEnd w:id="98"/>
      <w:bookmarkEnd w:id="99"/>
    </w:p>
    <w:p w14:paraId="1FAF5218" w14:textId="77777777" w:rsidR="0095375E" w:rsidRPr="00755F0E" w:rsidRDefault="0095375E" w:rsidP="00100C99">
      <w:pPr>
        <w:spacing w:after="0"/>
        <w:jc w:val="both"/>
        <w:rPr>
          <w:rFonts w:ascii="Verdana" w:hAnsi="Verdana" w:cs="Arial"/>
          <w:b/>
          <w:bCs/>
          <w:color w:val="FF0000"/>
          <w:sz w:val="20"/>
          <w:szCs w:val="20"/>
          <w:lang w:val="es-CO"/>
        </w:rPr>
      </w:pPr>
    </w:p>
    <w:p w14:paraId="49B30218" w14:textId="77AB985D" w:rsidR="00891CF4" w:rsidRPr="00755F0E" w:rsidRDefault="00891CF4" w:rsidP="004B09BF">
      <w:pPr>
        <w:pStyle w:val="Sinespaciado"/>
        <w:rPr>
          <w:rFonts w:ascii="Verdana" w:hAnsi="Verdana" w:cs="Arial"/>
          <w:bCs/>
          <w:color w:val="FF0000"/>
          <w:sz w:val="20"/>
          <w:szCs w:val="20"/>
        </w:rPr>
      </w:pPr>
      <w:r w:rsidRPr="00755F0E">
        <w:rPr>
          <w:rFonts w:ascii="Verdana" w:hAnsi="Verdana" w:cs="Arial"/>
          <w:bCs/>
          <w:color w:val="FF0000"/>
          <w:sz w:val="20"/>
          <w:szCs w:val="20"/>
        </w:rPr>
        <w:t xml:space="preserve">Identificar los posibles proveedores y sus características principales. Analizar factores como: </w:t>
      </w:r>
    </w:p>
    <w:p w14:paraId="00A723D1" w14:textId="77777777" w:rsidR="00891CF4" w:rsidRPr="00755F0E" w:rsidRDefault="00891CF4" w:rsidP="004B09BF">
      <w:pPr>
        <w:pStyle w:val="Sinespaciado"/>
        <w:rPr>
          <w:rFonts w:ascii="Verdana" w:hAnsi="Verdana" w:cs="Arial"/>
          <w:bCs/>
          <w:color w:val="FF0000"/>
          <w:sz w:val="20"/>
          <w:szCs w:val="20"/>
        </w:rPr>
      </w:pPr>
    </w:p>
    <w:p w14:paraId="06CCF9E6" w14:textId="192CA206"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Líneas de productos</w:t>
      </w:r>
    </w:p>
    <w:p w14:paraId="0B65EF34" w14:textId="71D69D31"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Calidad</w:t>
      </w:r>
    </w:p>
    <w:p w14:paraId="2411B1D0" w14:textId="601E430A"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Servicio al cliente</w:t>
      </w:r>
    </w:p>
    <w:p w14:paraId="613CF028" w14:textId="35C6AAAD"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Base de clientes</w:t>
      </w:r>
    </w:p>
    <w:p w14:paraId="758029B3" w14:textId="06D31797"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Inclusión de criterios de sostenibilidad ambiental y responsabilidad social</w:t>
      </w:r>
    </w:p>
    <w:p w14:paraId="1053363F" w14:textId="2E40C0F4"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Tecnología</w:t>
      </w:r>
    </w:p>
    <w:p w14:paraId="6B4C4671" w14:textId="1F73DBD1"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 xml:space="preserve">Producción e inventario </w:t>
      </w:r>
    </w:p>
    <w:p w14:paraId="22FC7F67" w14:textId="608DE0E0" w:rsidR="00891CF4" w:rsidRPr="00755F0E" w:rsidRDefault="00891CF4"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Cobertura geográfica</w:t>
      </w:r>
    </w:p>
    <w:p w14:paraId="181F1A59" w14:textId="26C9E86F" w:rsidR="00A212AC" w:rsidRPr="00755F0E" w:rsidRDefault="00A212AC" w:rsidP="00891CF4">
      <w:pPr>
        <w:pStyle w:val="Sinespaciado"/>
        <w:numPr>
          <w:ilvl w:val="0"/>
          <w:numId w:val="33"/>
        </w:numPr>
        <w:rPr>
          <w:rFonts w:ascii="Verdana" w:hAnsi="Verdana" w:cs="Arial"/>
          <w:bCs/>
          <w:color w:val="FF0000"/>
          <w:sz w:val="20"/>
          <w:szCs w:val="20"/>
        </w:rPr>
      </w:pPr>
      <w:r w:rsidRPr="00755F0E">
        <w:rPr>
          <w:rFonts w:ascii="Verdana" w:hAnsi="Verdana" w:cs="Arial"/>
          <w:bCs/>
          <w:color w:val="FF0000"/>
          <w:sz w:val="20"/>
          <w:szCs w:val="20"/>
        </w:rPr>
        <w:t>Distribución y transporte</w:t>
      </w:r>
    </w:p>
    <w:p w14:paraId="6D7E23D1" w14:textId="77777777" w:rsidR="00D8186D" w:rsidRPr="00755F0E" w:rsidRDefault="00D8186D" w:rsidP="004B09BF">
      <w:pPr>
        <w:pStyle w:val="Sinespaciado"/>
        <w:rPr>
          <w:rFonts w:ascii="Verdana" w:hAnsi="Verdana"/>
          <w:sz w:val="20"/>
          <w:szCs w:val="20"/>
        </w:rPr>
      </w:pPr>
    </w:p>
    <w:p w14:paraId="5ED213F6" w14:textId="77777777" w:rsidR="00D8186D" w:rsidRPr="00755F0E" w:rsidRDefault="00D8186D" w:rsidP="003E404D">
      <w:pPr>
        <w:spacing w:after="0"/>
        <w:jc w:val="both"/>
        <w:rPr>
          <w:rFonts w:ascii="Verdana" w:hAnsi="Verdana" w:cs="Arial"/>
          <w:bCs/>
          <w:color w:val="808080"/>
          <w:sz w:val="20"/>
          <w:szCs w:val="20"/>
          <w:lang w:val="es-CO"/>
        </w:rPr>
      </w:pPr>
    </w:p>
    <w:p w14:paraId="3BA3FD7D" w14:textId="77777777" w:rsidR="004B09BF" w:rsidRPr="00755F0E" w:rsidRDefault="004B09BF"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100" w:name="_Toc113531766"/>
      <w:bookmarkStart w:id="101" w:name="_Toc114503620"/>
      <w:r w:rsidRPr="00755F0E">
        <w:rPr>
          <w:rFonts w:ascii="Verdana" w:hAnsi="Verdana" w:cs="Arial"/>
          <w:color w:val="auto"/>
          <w:sz w:val="20"/>
          <w:szCs w:val="20"/>
          <w:lang w:val="es-CO"/>
        </w:rPr>
        <w:t xml:space="preserve">Análisis </w:t>
      </w:r>
      <w:r w:rsidR="006F1B60" w:rsidRPr="00755F0E">
        <w:rPr>
          <w:rFonts w:ascii="Verdana" w:hAnsi="Verdana" w:cs="Arial"/>
          <w:color w:val="auto"/>
          <w:sz w:val="20"/>
          <w:szCs w:val="20"/>
          <w:lang w:val="es-CO"/>
        </w:rPr>
        <w:t>de</w:t>
      </w:r>
      <w:r w:rsidRPr="00755F0E">
        <w:rPr>
          <w:rFonts w:ascii="Verdana" w:hAnsi="Verdana" w:cs="Arial"/>
          <w:color w:val="auto"/>
          <w:sz w:val="20"/>
          <w:szCs w:val="20"/>
          <w:lang w:val="es-CO"/>
        </w:rPr>
        <w:t xml:space="preserve"> la existencia de </w:t>
      </w:r>
      <w:proofErr w:type="spellStart"/>
      <w:r w:rsidRPr="00755F0E">
        <w:rPr>
          <w:rFonts w:ascii="Verdana" w:hAnsi="Verdana" w:cs="Arial"/>
          <w:color w:val="auto"/>
          <w:sz w:val="20"/>
          <w:szCs w:val="20"/>
          <w:lang w:val="es-CO"/>
        </w:rPr>
        <w:t>M</w:t>
      </w:r>
      <w:r w:rsidR="00702D35" w:rsidRPr="00755F0E">
        <w:rPr>
          <w:rFonts w:ascii="Verdana" w:hAnsi="Verdana" w:cs="Arial"/>
          <w:color w:val="auto"/>
          <w:sz w:val="20"/>
          <w:szCs w:val="20"/>
          <w:lang w:val="es-CO"/>
        </w:rPr>
        <w:t>i</w:t>
      </w:r>
      <w:r w:rsidRPr="00755F0E">
        <w:rPr>
          <w:rFonts w:ascii="Verdana" w:hAnsi="Verdana" w:cs="Arial"/>
          <w:color w:val="auto"/>
          <w:sz w:val="20"/>
          <w:szCs w:val="20"/>
          <w:lang w:val="es-CO"/>
        </w:rPr>
        <w:t>P</w:t>
      </w:r>
      <w:r w:rsidR="00702D35" w:rsidRPr="00755F0E">
        <w:rPr>
          <w:rFonts w:ascii="Verdana" w:hAnsi="Verdana" w:cs="Arial"/>
          <w:color w:val="auto"/>
          <w:sz w:val="20"/>
          <w:szCs w:val="20"/>
          <w:lang w:val="es-CO"/>
        </w:rPr>
        <w:t>y</w:t>
      </w:r>
      <w:r w:rsidRPr="00755F0E">
        <w:rPr>
          <w:rFonts w:ascii="Verdana" w:hAnsi="Verdana" w:cs="Arial"/>
          <w:color w:val="auto"/>
          <w:sz w:val="20"/>
          <w:szCs w:val="20"/>
          <w:lang w:val="es-CO"/>
        </w:rPr>
        <w:t>M</w:t>
      </w:r>
      <w:r w:rsidR="00702D35" w:rsidRPr="00755F0E">
        <w:rPr>
          <w:rFonts w:ascii="Verdana" w:hAnsi="Verdana" w:cs="Arial"/>
          <w:color w:val="auto"/>
          <w:sz w:val="20"/>
          <w:szCs w:val="20"/>
          <w:lang w:val="es-CO"/>
        </w:rPr>
        <w:t>e</w:t>
      </w:r>
      <w:proofErr w:type="spellEnd"/>
      <w:r w:rsidRPr="00755F0E">
        <w:rPr>
          <w:rFonts w:ascii="Verdana" w:hAnsi="Verdana" w:cs="Arial"/>
          <w:color w:val="auto"/>
          <w:sz w:val="20"/>
          <w:szCs w:val="20"/>
          <w:lang w:val="es-CO"/>
        </w:rPr>
        <w:t>, emprendimientos de mujeres</w:t>
      </w:r>
      <w:r w:rsidR="003E6CCF" w:rsidRPr="00755F0E">
        <w:rPr>
          <w:rFonts w:ascii="Verdana" w:hAnsi="Verdana" w:cs="Arial"/>
          <w:color w:val="auto"/>
          <w:sz w:val="20"/>
          <w:szCs w:val="20"/>
          <w:lang w:val="es-CO"/>
        </w:rPr>
        <w:t xml:space="preserve"> y</w:t>
      </w:r>
      <w:r w:rsidRPr="00755F0E">
        <w:rPr>
          <w:rFonts w:ascii="Verdana" w:hAnsi="Verdana" w:cs="Arial"/>
          <w:color w:val="auto"/>
          <w:sz w:val="20"/>
          <w:szCs w:val="20"/>
          <w:lang w:val="es-CO"/>
        </w:rPr>
        <w:t xml:space="preserve"> empresas de mujeres en el sector.</w:t>
      </w:r>
      <w:bookmarkEnd w:id="100"/>
      <w:bookmarkEnd w:id="101"/>
    </w:p>
    <w:p w14:paraId="1D407BB4" w14:textId="77777777" w:rsidR="003E404D" w:rsidRPr="00755F0E" w:rsidRDefault="003E404D" w:rsidP="003E404D">
      <w:pPr>
        <w:spacing w:after="0"/>
        <w:jc w:val="both"/>
        <w:rPr>
          <w:rFonts w:ascii="Verdana" w:hAnsi="Verdana" w:cs="Arial"/>
          <w:bCs/>
          <w:color w:val="808080"/>
          <w:sz w:val="20"/>
          <w:szCs w:val="20"/>
          <w:lang w:val="es-CO"/>
        </w:rPr>
      </w:pPr>
    </w:p>
    <w:p w14:paraId="7BC81AAD" w14:textId="3B603E6B" w:rsidR="00A212AC" w:rsidRPr="00755F0E" w:rsidRDefault="00A212AC" w:rsidP="00A212AC">
      <w:pPr>
        <w:spacing w:after="0" w:line="240" w:lineRule="auto"/>
        <w:jc w:val="both"/>
        <w:rPr>
          <w:rFonts w:ascii="Verdana" w:hAnsi="Verdana" w:cs="Arial"/>
          <w:bCs/>
          <w:color w:val="FF0000"/>
          <w:sz w:val="20"/>
          <w:szCs w:val="20"/>
          <w:lang w:val="es-CO"/>
        </w:rPr>
      </w:pPr>
      <w:r w:rsidRPr="00755F0E">
        <w:rPr>
          <w:rFonts w:ascii="Verdana" w:hAnsi="Verdana" w:cs="Arial"/>
          <w:color w:val="FF0000"/>
          <w:sz w:val="20"/>
          <w:szCs w:val="20"/>
          <w:lang w:val="es-CO"/>
        </w:rPr>
        <w:t xml:space="preserve">(Revisar si aplican los incentivos para la promoción del desarrollo de las </w:t>
      </w:r>
      <w:proofErr w:type="spellStart"/>
      <w:r w:rsidRPr="00755F0E">
        <w:rPr>
          <w:rFonts w:ascii="Verdana" w:hAnsi="Verdana" w:cs="Arial"/>
          <w:color w:val="FF0000"/>
          <w:sz w:val="20"/>
          <w:szCs w:val="20"/>
          <w:lang w:val="es-CO"/>
        </w:rPr>
        <w:t>Mipyme</w:t>
      </w:r>
      <w:proofErr w:type="spellEnd"/>
      <w:r w:rsidRPr="00755F0E">
        <w:rPr>
          <w:rFonts w:ascii="Verdana" w:hAnsi="Verdana" w:cs="Arial"/>
          <w:color w:val="FF0000"/>
          <w:sz w:val="20"/>
          <w:szCs w:val="20"/>
          <w:lang w:val="es-CO"/>
        </w:rPr>
        <w:t xml:space="preserve">, emprendimientos y empresas de mujeres.)  </w:t>
      </w:r>
      <w:r w:rsidRPr="00755F0E">
        <w:rPr>
          <w:rFonts w:ascii="Verdana" w:hAnsi="Verdana" w:cs="Arial"/>
          <w:bCs/>
          <w:color w:val="FF0000"/>
          <w:sz w:val="20"/>
          <w:szCs w:val="20"/>
          <w:lang w:val="es-CO"/>
        </w:rPr>
        <w:t>“GUÍA DE ELABORACIÓN DE ESTUDIOS DE SECTOR – GEES – Agencia Nacional de Contratación Pública Colombia Compra Eficiente”</w:t>
      </w:r>
    </w:p>
    <w:p w14:paraId="1C3DAFA3" w14:textId="77777777" w:rsidR="00D8186D" w:rsidRPr="00755F0E" w:rsidRDefault="00D8186D" w:rsidP="004F22E3">
      <w:pPr>
        <w:pStyle w:val="Sinespaciado"/>
        <w:spacing w:line="276" w:lineRule="auto"/>
        <w:jc w:val="both"/>
        <w:rPr>
          <w:rFonts w:ascii="Verdana" w:hAnsi="Verdana" w:cs="Arial"/>
          <w:color w:val="FF0000"/>
          <w:sz w:val="20"/>
          <w:szCs w:val="20"/>
          <w:lang w:eastAsia="es-CO"/>
        </w:rPr>
      </w:pPr>
    </w:p>
    <w:p w14:paraId="28E7049B" w14:textId="77777777" w:rsidR="006F1B60" w:rsidRPr="00755F0E" w:rsidRDefault="006F1B60" w:rsidP="0062379B">
      <w:pPr>
        <w:pStyle w:val="Ttulo1"/>
        <w:numPr>
          <w:ilvl w:val="2"/>
          <w:numId w:val="25"/>
        </w:numPr>
        <w:spacing w:before="0" w:line="240" w:lineRule="auto"/>
        <w:ind w:left="426" w:hanging="426"/>
        <w:rPr>
          <w:rFonts w:ascii="Verdana" w:hAnsi="Verdana" w:cs="Arial"/>
          <w:color w:val="auto"/>
          <w:sz w:val="20"/>
          <w:szCs w:val="20"/>
          <w:lang w:val="es-CO"/>
        </w:rPr>
      </w:pPr>
      <w:bookmarkStart w:id="102" w:name="_Toc113531767"/>
      <w:bookmarkStart w:id="103" w:name="_Toc114503621"/>
      <w:r w:rsidRPr="00755F0E">
        <w:rPr>
          <w:rFonts w:ascii="Verdana" w:hAnsi="Verdana" w:cs="Arial"/>
          <w:color w:val="auto"/>
          <w:sz w:val="20"/>
          <w:szCs w:val="20"/>
          <w:lang w:val="es-CO"/>
        </w:rPr>
        <w:t>Análisis sobre la provisión de los bienes o servicios por parte de población en extrema pobreza, desplazados por la violencia, personas en proceso de reintegración o reincorporación y sujetos de especial protección constitucional.</w:t>
      </w:r>
      <w:bookmarkEnd w:id="102"/>
      <w:bookmarkEnd w:id="103"/>
    </w:p>
    <w:p w14:paraId="41A87EB5" w14:textId="77777777" w:rsidR="006F1B60" w:rsidRPr="00755F0E" w:rsidRDefault="006F1B60" w:rsidP="006F1B60">
      <w:pPr>
        <w:pStyle w:val="Sinespaciado"/>
        <w:spacing w:line="276" w:lineRule="auto"/>
        <w:jc w:val="both"/>
        <w:rPr>
          <w:rFonts w:ascii="Verdana" w:hAnsi="Verdana" w:cs="Arial"/>
          <w:color w:val="FF0000"/>
          <w:sz w:val="20"/>
          <w:szCs w:val="20"/>
          <w:lang w:eastAsia="es-CO"/>
        </w:rPr>
      </w:pPr>
      <w:bookmarkStart w:id="104" w:name="_Toc53587681"/>
    </w:p>
    <w:p w14:paraId="41C0914E" w14:textId="6CE8BEC4" w:rsidR="00A212AC" w:rsidRPr="00755F0E" w:rsidRDefault="00A212AC" w:rsidP="00B40DE4">
      <w:pPr>
        <w:spacing w:after="0" w:line="240" w:lineRule="auto"/>
        <w:jc w:val="both"/>
        <w:rPr>
          <w:rFonts w:ascii="Verdana" w:hAnsi="Verdana" w:cs="Arial"/>
          <w:color w:val="FF0000"/>
          <w:sz w:val="20"/>
          <w:szCs w:val="20"/>
          <w:lang w:eastAsia="es-CO"/>
        </w:rPr>
      </w:pPr>
      <w:r w:rsidRPr="00755F0E">
        <w:rPr>
          <w:rFonts w:ascii="Verdana" w:hAnsi="Verdana" w:cs="Arial"/>
          <w:color w:val="FF0000"/>
          <w:sz w:val="20"/>
          <w:szCs w:val="20"/>
          <w:lang w:val="es-CO"/>
        </w:rPr>
        <w:lastRenderedPageBreak/>
        <w:t xml:space="preserve">(Revisar si </w:t>
      </w:r>
      <w:r w:rsidR="00B40DE4" w:rsidRPr="00755F0E">
        <w:rPr>
          <w:rFonts w:ascii="Verdana" w:hAnsi="Verdana" w:cs="Arial"/>
          <w:color w:val="FF0000"/>
          <w:sz w:val="20"/>
          <w:szCs w:val="20"/>
        </w:rPr>
        <w:t xml:space="preserve">los bienes o servicios pueden ser provistos por </w:t>
      </w:r>
      <w:r w:rsidRPr="00755F0E">
        <w:rPr>
          <w:rFonts w:ascii="Verdana" w:hAnsi="Verdana" w:cs="Arial"/>
          <w:color w:val="FF0000"/>
          <w:sz w:val="20"/>
          <w:szCs w:val="20"/>
          <w:lang w:val="es-CO"/>
        </w:rPr>
        <w:t>población en pobreza extrema, desplazados por la violencia, personas en proceso de reintegración o reincorporación y sujetos de especial protección constitucional</w:t>
      </w:r>
      <w:r w:rsidR="00B40DE4" w:rsidRPr="00755F0E">
        <w:rPr>
          <w:rFonts w:ascii="Verdana" w:hAnsi="Verdana" w:cs="Arial"/>
          <w:color w:val="FF0000"/>
          <w:sz w:val="20"/>
          <w:szCs w:val="20"/>
        </w:rPr>
        <w:t xml:space="preserve">.) </w:t>
      </w:r>
      <w:r w:rsidR="00B40DE4" w:rsidRPr="00755F0E">
        <w:rPr>
          <w:rFonts w:ascii="Verdana" w:hAnsi="Verdana" w:cs="Arial"/>
          <w:bCs/>
          <w:color w:val="FF0000"/>
          <w:sz w:val="20"/>
          <w:szCs w:val="20"/>
          <w:lang w:val="es-CO"/>
        </w:rPr>
        <w:t>“GUÍA DE ELABORACIÓN DE ESTUDIOS DE SECTOR – GEES – Agencia Nacional de Contratación Pública Colombia Compra Eficiente”</w:t>
      </w:r>
    </w:p>
    <w:p w14:paraId="791335F8" w14:textId="77777777" w:rsidR="006F1B60" w:rsidRPr="00755F0E" w:rsidRDefault="006F1B60" w:rsidP="006F1B60">
      <w:pPr>
        <w:pStyle w:val="Sinespaciado"/>
        <w:spacing w:line="276" w:lineRule="auto"/>
        <w:jc w:val="both"/>
        <w:rPr>
          <w:rFonts w:ascii="Verdana" w:hAnsi="Verdana" w:cs="Arial"/>
          <w:color w:val="FF0000"/>
          <w:sz w:val="20"/>
          <w:szCs w:val="20"/>
          <w:lang w:eastAsia="es-CO"/>
        </w:rPr>
      </w:pPr>
    </w:p>
    <w:p w14:paraId="710A5EB5" w14:textId="77777777" w:rsidR="00C236F0" w:rsidRPr="00755F0E" w:rsidRDefault="00C236F0" w:rsidP="004C470B">
      <w:pPr>
        <w:pStyle w:val="Prrafodelista"/>
        <w:keepNext/>
        <w:keepLines/>
        <w:numPr>
          <w:ilvl w:val="0"/>
          <w:numId w:val="7"/>
        </w:numPr>
        <w:spacing w:after="0" w:line="240" w:lineRule="auto"/>
        <w:outlineLvl w:val="1"/>
        <w:rPr>
          <w:rFonts w:ascii="Verdana" w:eastAsia="Times New Roman" w:hAnsi="Verdana" w:cs="Arial"/>
          <w:b/>
          <w:bCs/>
          <w:vanish/>
          <w:sz w:val="20"/>
          <w:szCs w:val="20"/>
          <w:lang w:val="es-CO" w:eastAsia="es-CO"/>
        </w:rPr>
      </w:pPr>
      <w:bookmarkStart w:id="105" w:name="_Toc448214484"/>
      <w:bookmarkStart w:id="106" w:name="_Toc448214597"/>
      <w:bookmarkStart w:id="107" w:name="_Toc448214767"/>
      <w:bookmarkStart w:id="108" w:name="_Toc448214805"/>
      <w:bookmarkStart w:id="109" w:name="_Toc448215129"/>
      <w:bookmarkStart w:id="110" w:name="_Toc448215769"/>
      <w:bookmarkStart w:id="111" w:name="_Toc448216053"/>
      <w:bookmarkStart w:id="112" w:name="_Toc464657920"/>
      <w:bookmarkStart w:id="113" w:name="_Toc512440676"/>
      <w:bookmarkStart w:id="114" w:name="_Toc512518290"/>
      <w:bookmarkStart w:id="115" w:name="_Toc512518343"/>
      <w:bookmarkStart w:id="116" w:name="_Toc46814960"/>
      <w:bookmarkStart w:id="117" w:name="_Toc53583352"/>
      <w:bookmarkStart w:id="118" w:name="_Toc53586168"/>
      <w:bookmarkStart w:id="119" w:name="_Toc53586665"/>
      <w:bookmarkStart w:id="120" w:name="_Toc53586832"/>
      <w:bookmarkStart w:id="121" w:name="_Toc53586849"/>
      <w:bookmarkStart w:id="122" w:name="_Toc53587016"/>
      <w:bookmarkStart w:id="123" w:name="_Toc53587671"/>
      <w:bookmarkStart w:id="124" w:name="_Toc113531768"/>
      <w:bookmarkStart w:id="125" w:name="_Toc113531819"/>
      <w:bookmarkStart w:id="126" w:name="_Toc113624074"/>
      <w:bookmarkStart w:id="127" w:name="_Toc113801025"/>
      <w:bookmarkStart w:id="128" w:name="_Toc113815662"/>
      <w:bookmarkStart w:id="129" w:name="_Toc11450362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5E02A15" w14:textId="77777777" w:rsidR="00C236F0" w:rsidRPr="00755F0E" w:rsidRDefault="00C236F0" w:rsidP="004C470B">
      <w:pPr>
        <w:pStyle w:val="Prrafodelista"/>
        <w:keepNext/>
        <w:keepLines/>
        <w:numPr>
          <w:ilvl w:val="0"/>
          <w:numId w:val="7"/>
        </w:numPr>
        <w:spacing w:after="0" w:line="240" w:lineRule="auto"/>
        <w:outlineLvl w:val="1"/>
        <w:rPr>
          <w:rFonts w:ascii="Verdana" w:eastAsia="Times New Roman" w:hAnsi="Verdana" w:cs="Arial"/>
          <w:b/>
          <w:bCs/>
          <w:vanish/>
          <w:sz w:val="20"/>
          <w:szCs w:val="20"/>
          <w:lang w:val="es-CO" w:eastAsia="es-CO"/>
        </w:rPr>
      </w:pPr>
      <w:bookmarkStart w:id="130" w:name="_Toc448214485"/>
      <w:bookmarkStart w:id="131" w:name="_Toc448214598"/>
      <w:bookmarkStart w:id="132" w:name="_Toc448214768"/>
      <w:bookmarkStart w:id="133" w:name="_Toc448214806"/>
      <w:bookmarkStart w:id="134" w:name="_Toc448215130"/>
      <w:bookmarkStart w:id="135" w:name="_Toc448215770"/>
      <w:bookmarkStart w:id="136" w:name="_Toc448216054"/>
      <w:bookmarkStart w:id="137" w:name="_Toc464657921"/>
      <w:bookmarkStart w:id="138" w:name="_Toc512440677"/>
      <w:bookmarkStart w:id="139" w:name="_Toc512518291"/>
      <w:bookmarkStart w:id="140" w:name="_Toc512518344"/>
      <w:bookmarkStart w:id="141" w:name="_Toc46814961"/>
      <w:bookmarkStart w:id="142" w:name="_Toc53583353"/>
      <w:bookmarkStart w:id="143" w:name="_Toc53586169"/>
      <w:bookmarkStart w:id="144" w:name="_Toc53586666"/>
      <w:bookmarkStart w:id="145" w:name="_Toc53586833"/>
      <w:bookmarkStart w:id="146" w:name="_Toc53586850"/>
      <w:bookmarkStart w:id="147" w:name="_Toc53587017"/>
      <w:bookmarkStart w:id="148" w:name="_Toc53587672"/>
      <w:bookmarkStart w:id="149" w:name="_Toc113531769"/>
      <w:bookmarkStart w:id="150" w:name="_Toc113531820"/>
      <w:bookmarkStart w:id="151" w:name="_Toc113624075"/>
      <w:bookmarkStart w:id="152" w:name="_Toc113801026"/>
      <w:bookmarkStart w:id="153" w:name="_Toc113815663"/>
      <w:bookmarkStart w:id="154" w:name="_Toc11450362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3BB49DB" w14:textId="449B31A7" w:rsidR="004B09BF" w:rsidRPr="00755F0E" w:rsidRDefault="00057DBA" w:rsidP="00476A39">
      <w:pPr>
        <w:pStyle w:val="Prrafodelista"/>
        <w:numPr>
          <w:ilvl w:val="0"/>
          <w:numId w:val="36"/>
        </w:numPr>
        <w:shd w:val="clear" w:color="auto" w:fill="BFBFBF" w:themeFill="background1" w:themeFillShade="BF"/>
        <w:spacing w:after="0" w:line="240" w:lineRule="auto"/>
        <w:rPr>
          <w:rFonts w:ascii="Verdana" w:hAnsi="Verdana" w:cs="Arial"/>
          <w:b/>
          <w:bCs/>
          <w:sz w:val="20"/>
          <w:szCs w:val="20"/>
          <w:lang w:val="es-CO"/>
        </w:rPr>
      </w:pPr>
      <w:bookmarkStart w:id="155" w:name="_Toc53583354"/>
      <w:bookmarkStart w:id="156" w:name="_Toc53586170"/>
      <w:bookmarkStart w:id="157" w:name="_Toc114503624"/>
      <w:bookmarkEnd w:id="155"/>
      <w:bookmarkEnd w:id="156"/>
      <w:r w:rsidRPr="00755F0E">
        <w:rPr>
          <w:rFonts w:ascii="Verdana" w:hAnsi="Verdana" w:cs="Arial"/>
          <w:b/>
          <w:bCs/>
          <w:sz w:val="20"/>
          <w:szCs w:val="20"/>
          <w:lang w:val="es-CO"/>
        </w:rPr>
        <w:t xml:space="preserve">ESTUDIO </w:t>
      </w:r>
      <w:r w:rsidR="004B09BF" w:rsidRPr="00755F0E">
        <w:rPr>
          <w:rFonts w:ascii="Verdana" w:hAnsi="Verdana" w:cs="Arial"/>
          <w:b/>
          <w:bCs/>
          <w:sz w:val="20"/>
          <w:szCs w:val="20"/>
          <w:lang w:val="es-CO"/>
        </w:rPr>
        <w:t>DEL MERCADO</w:t>
      </w:r>
      <w:bookmarkEnd w:id="157"/>
    </w:p>
    <w:p w14:paraId="730D5BC7" w14:textId="77777777" w:rsidR="004B09BF" w:rsidRPr="00755F0E" w:rsidRDefault="004B09BF" w:rsidP="004B09BF">
      <w:pPr>
        <w:spacing w:after="0" w:line="240" w:lineRule="auto"/>
        <w:rPr>
          <w:rFonts w:ascii="Verdana" w:hAnsi="Verdana"/>
          <w:sz w:val="20"/>
          <w:szCs w:val="20"/>
          <w:lang w:val="es-CO" w:eastAsia="es-CO"/>
        </w:rPr>
      </w:pPr>
    </w:p>
    <w:p w14:paraId="484CBC46" w14:textId="77777777" w:rsidR="005E5904" w:rsidRPr="00755F0E" w:rsidRDefault="00057DBA" w:rsidP="00C03B19">
      <w:pPr>
        <w:spacing w:after="0" w:line="240" w:lineRule="auto"/>
        <w:jc w:val="both"/>
        <w:rPr>
          <w:rFonts w:ascii="Verdana" w:hAnsi="Verdana" w:cs="Arial"/>
          <w:sz w:val="20"/>
          <w:szCs w:val="20"/>
          <w:lang w:val="es-CO"/>
        </w:rPr>
      </w:pPr>
      <w:r w:rsidRPr="00755F0E">
        <w:rPr>
          <w:rFonts w:ascii="Verdana" w:hAnsi="Verdana" w:cs="Arial"/>
          <w:sz w:val="20"/>
          <w:szCs w:val="20"/>
          <w:lang w:val="es-CO"/>
        </w:rPr>
        <w:t xml:space="preserve">El </w:t>
      </w:r>
      <w:r w:rsidR="005E5904" w:rsidRPr="00755F0E">
        <w:rPr>
          <w:rFonts w:ascii="Verdana" w:hAnsi="Verdana" w:cs="Arial"/>
          <w:sz w:val="20"/>
          <w:szCs w:val="20"/>
          <w:lang w:val="es-CO"/>
        </w:rPr>
        <w:t xml:space="preserve">estudio de mercado comprende el análisis de los precios con el fin de establecer el presupuesto oficial del proceso de contratación. </w:t>
      </w:r>
    </w:p>
    <w:p w14:paraId="5CC1FE91" w14:textId="77777777" w:rsidR="00057DBA" w:rsidRPr="00755F0E" w:rsidRDefault="00057DBA" w:rsidP="00C03B19">
      <w:pPr>
        <w:spacing w:after="0" w:line="240" w:lineRule="auto"/>
        <w:jc w:val="both"/>
        <w:rPr>
          <w:rFonts w:ascii="Verdana" w:hAnsi="Verdana"/>
          <w:sz w:val="20"/>
          <w:szCs w:val="20"/>
          <w:lang w:val="es-CO" w:eastAsia="es-CO"/>
        </w:rPr>
      </w:pPr>
    </w:p>
    <w:p w14:paraId="66B0208F" w14:textId="4E81F288" w:rsidR="00057DBA" w:rsidRPr="00755F0E" w:rsidRDefault="00057DBA" w:rsidP="00C03B19">
      <w:pPr>
        <w:pStyle w:val="Sinespaciado"/>
        <w:jc w:val="both"/>
        <w:rPr>
          <w:rFonts w:ascii="Verdana" w:hAnsi="Verdana" w:cs="Arial"/>
          <w:color w:val="FF0000"/>
          <w:sz w:val="20"/>
          <w:szCs w:val="20"/>
        </w:rPr>
      </w:pPr>
      <w:r w:rsidRPr="00755F0E">
        <w:rPr>
          <w:rFonts w:ascii="Verdana" w:hAnsi="Verdana" w:cs="Arial"/>
          <w:color w:val="FF0000"/>
          <w:sz w:val="20"/>
          <w:szCs w:val="20"/>
        </w:rPr>
        <w:t xml:space="preserve">Se propone alguno de los siguientes mecanismos: </w:t>
      </w:r>
    </w:p>
    <w:p w14:paraId="0528E43F" w14:textId="77777777" w:rsidR="00057DBA" w:rsidRPr="00755F0E" w:rsidRDefault="00057DBA" w:rsidP="00C03B19">
      <w:pPr>
        <w:pStyle w:val="Sinespaciado"/>
        <w:jc w:val="both"/>
        <w:rPr>
          <w:rFonts w:ascii="Verdana" w:hAnsi="Verdana" w:cs="Arial"/>
          <w:color w:val="FF0000"/>
          <w:sz w:val="20"/>
          <w:szCs w:val="20"/>
        </w:rPr>
      </w:pPr>
    </w:p>
    <w:p w14:paraId="516F1831" w14:textId="7CA1CFDC" w:rsidR="004B09BF" w:rsidRPr="00755F0E" w:rsidRDefault="00057DBA" w:rsidP="00C03B19">
      <w:pPr>
        <w:pStyle w:val="Sinespaciado"/>
        <w:numPr>
          <w:ilvl w:val="0"/>
          <w:numId w:val="35"/>
        </w:numPr>
        <w:jc w:val="both"/>
        <w:rPr>
          <w:rFonts w:ascii="Verdana" w:hAnsi="Verdana" w:cs="Arial"/>
          <w:color w:val="FF0000"/>
          <w:sz w:val="20"/>
          <w:szCs w:val="20"/>
        </w:rPr>
      </w:pPr>
      <w:r w:rsidRPr="00755F0E">
        <w:rPr>
          <w:rFonts w:ascii="Verdana" w:hAnsi="Verdana" w:cs="Arial"/>
          <w:color w:val="FF0000"/>
          <w:sz w:val="20"/>
          <w:szCs w:val="20"/>
        </w:rPr>
        <w:t>Revisión de precios por solicitud de cotizaciones.</w:t>
      </w:r>
    </w:p>
    <w:p w14:paraId="42E5E1D0" w14:textId="4B6ED24B" w:rsidR="00057DBA" w:rsidRPr="00755F0E" w:rsidRDefault="00057DBA" w:rsidP="00C03B19">
      <w:pPr>
        <w:pStyle w:val="Sinespaciado"/>
        <w:numPr>
          <w:ilvl w:val="0"/>
          <w:numId w:val="35"/>
        </w:numPr>
        <w:jc w:val="both"/>
        <w:rPr>
          <w:rFonts w:ascii="Verdana" w:hAnsi="Verdana" w:cs="Arial"/>
          <w:color w:val="FF0000"/>
          <w:sz w:val="20"/>
          <w:szCs w:val="20"/>
        </w:rPr>
      </w:pPr>
      <w:r w:rsidRPr="00755F0E">
        <w:rPr>
          <w:rFonts w:ascii="Verdana" w:hAnsi="Verdana" w:cs="Arial"/>
          <w:color w:val="FF0000"/>
          <w:sz w:val="20"/>
          <w:szCs w:val="20"/>
        </w:rPr>
        <w:t xml:space="preserve">Revisión de bases de datos especializadas. </w:t>
      </w:r>
    </w:p>
    <w:p w14:paraId="3E028947" w14:textId="642D1F82" w:rsidR="00057DBA" w:rsidRPr="00755F0E" w:rsidRDefault="00057DBA" w:rsidP="00C03B19">
      <w:pPr>
        <w:pStyle w:val="Sinespaciado"/>
        <w:numPr>
          <w:ilvl w:val="0"/>
          <w:numId w:val="35"/>
        </w:numPr>
        <w:jc w:val="both"/>
        <w:rPr>
          <w:rFonts w:ascii="Verdana" w:hAnsi="Verdana" w:cs="Arial"/>
          <w:color w:val="FF0000"/>
          <w:sz w:val="20"/>
          <w:szCs w:val="20"/>
        </w:rPr>
      </w:pPr>
      <w:r w:rsidRPr="00755F0E">
        <w:rPr>
          <w:rFonts w:ascii="Verdana" w:hAnsi="Verdana" w:cs="Arial"/>
          <w:color w:val="FF0000"/>
          <w:sz w:val="20"/>
          <w:szCs w:val="20"/>
        </w:rPr>
        <w:t xml:space="preserve">Revisión de precios históricos.  </w:t>
      </w:r>
    </w:p>
    <w:p w14:paraId="04175F62" w14:textId="77777777" w:rsidR="00D8186D" w:rsidRPr="00755F0E" w:rsidRDefault="00D8186D" w:rsidP="00C03B19">
      <w:pPr>
        <w:pStyle w:val="Sinespaciado"/>
        <w:jc w:val="both"/>
        <w:rPr>
          <w:rFonts w:ascii="Verdana" w:hAnsi="Verdana"/>
          <w:sz w:val="20"/>
          <w:szCs w:val="20"/>
        </w:rPr>
      </w:pPr>
    </w:p>
    <w:p w14:paraId="785021B5" w14:textId="77777777" w:rsidR="005E5904" w:rsidRPr="00755F0E" w:rsidRDefault="005E5904" w:rsidP="00C03B19">
      <w:pPr>
        <w:spacing w:after="0" w:line="240" w:lineRule="auto"/>
        <w:jc w:val="both"/>
        <w:rPr>
          <w:rFonts w:ascii="Verdana" w:hAnsi="Verdana" w:cs="Arial"/>
          <w:color w:val="FF0000"/>
          <w:sz w:val="20"/>
          <w:szCs w:val="20"/>
          <w:lang w:eastAsia="es-CO"/>
        </w:rPr>
      </w:pPr>
      <w:r w:rsidRPr="00755F0E">
        <w:rPr>
          <w:rFonts w:ascii="Verdana" w:hAnsi="Verdana" w:cs="Arial"/>
          <w:bCs/>
          <w:color w:val="FF0000"/>
          <w:sz w:val="20"/>
          <w:szCs w:val="20"/>
          <w:lang w:val="es-CO"/>
        </w:rPr>
        <w:t>“GUÍA DE ELABORACIÓN DE ESTUDIOS DE SECTOR – GEES – Agencia Nacional de Contratación Pública Colombia Compra Eficiente”</w:t>
      </w:r>
    </w:p>
    <w:p w14:paraId="5D0920BF" w14:textId="77777777" w:rsidR="00D8186D" w:rsidRPr="00755F0E" w:rsidRDefault="00D8186D" w:rsidP="004B09BF">
      <w:pPr>
        <w:pStyle w:val="Sinespaciado"/>
        <w:rPr>
          <w:rFonts w:ascii="Verdana" w:hAnsi="Verdana"/>
          <w:sz w:val="20"/>
          <w:szCs w:val="20"/>
        </w:rPr>
      </w:pPr>
    </w:p>
    <w:p w14:paraId="2DFFE7C5" w14:textId="36B76F25" w:rsidR="001A66E6" w:rsidRPr="00755F0E" w:rsidRDefault="001A66E6" w:rsidP="00476A39">
      <w:pPr>
        <w:pStyle w:val="Prrafodelista"/>
        <w:numPr>
          <w:ilvl w:val="0"/>
          <w:numId w:val="36"/>
        </w:numPr>
        <w:shd w:val="clear" w:color="auto" w:fill="BFBFBF" w:themeFill="background1" w:themeFillShade="BF"/>
        <w:spacing w:after="0" w:line="240" w:lineRule="auto"/>
        <w:rPr>
          <w:rFonts w:ascii="Verdana" w:hAnsi="Verdana" w:cs="Arial"/>
          <w:b/>
          <w:bCs/>
          <w:sz w:val="20"/>
          <w:szCs w:val="20"/>
          <w:lang w:val="es-CO"/>
        </w:rPr>
      </w:pPr>
      <w:bookmarkStart w:id="158" w:name="_Toc114503625"/>
      <w:r w:rsidRPr="00755F0E">
        <w:rPr>
          <w:rFonts w:ascii="Verdana" w:hAnsi="Verdana" w:cs="Arial"/>
          <w:b/>
          <w:bCs/>
          <w:sz w:val="20"/>
          <w:szCs w:val="20"/>
          <w:lang w:val="es-CO"/>
        </w:rPr>
        <w:t>INDICADORES HABILITANTES DE CAPACIDAD FINANCIERA</w:t>
      </w:r>
      <w:r w:rsidR="00153806" w:rsidRPr="00755F0E">
        <w:rPr>
          <w:rFonts w:ascii="Verdana" w:hAnsi="Verdana" w:cs="Arial"/>
          <w:b/>
          <w:bCs/>
          <w:sz w:val="20"/>
          <w:szCs w:val="20"/>
          <w:lang w:val="es-CO"/>
        </w:rPr>
        <w:t xml:space="preserve"> y</w:t>
      </w:r>
      <w:r w:rsidR="00911C00" w:rsidRPr="00755F0E">
        <w:rPr>
          <w:rFonts w:ascii="Verdana" w:hAnsi="Verdana" w:cs="Arial"/>
          <w:b/>
          <w:bCs/>
          <w:sz w:val="20"/>
          <w:szCs w:val="20"/>
          <w:lang w:val="es-CO"/>
        </w:rPr>
        <w:t xml:space="preserve"> CAPACIDAD ORGANIZACIONAL </w:t>
      </w:r>
      <w:bookmarkEnd w:id="158"/>
    </w:p>
    <w:p w14:paraId="4D6B2D7C" w14:textId="77777777" w:rsidR="001A66E6" w:rsidRPr="00755F0E" w:rsidRDefault="001A66E6" w:rsidP="001A66E6">
      <w:pPr>
        <w:spacing w:after="0"/>
        <w:rPr>
          <w:rFonts w:ascii="Verdana" w:hAnsi="Verdana"/>
          <w:sz w:val="20"/>
          <w:szCs w:val="20"/>
          <w:lang w:val="es-CO" w:eastAsia="es-CO"/>
        </w:rPr>
      </w:pPr>
    </w:p>
    <w:p w14:paraId="660E015D" w14:textId="4D3D7978" w:rsidR="006B4810" w:rsidRPr="00755F0E" w:rsidRDefault="0062379B" w:rsidP="00476A39">
      <w:pPr>
        <w:pStyle w:val="Ttulo1"/>
        <w:numPr>
          <w:ilvl w:val="1"/>
          <w:numId w:val="36"/>
        </w:numPr>
        <w:spacing w:before="0" w:line="240" w:lineRule="auto"/>
        <w:rPr>
          <w:rFonts w:ascii="Verdana" w:hAnsi="Verdana" w:cs="Arial"/>
          <w:color w:val="auto"/>
          <w:sz w:val="20"/>
          <w:szCs w:val="20"/>
          <w:lang w:val="es-CO"/>
        </w:rPr>
      </w:pPr>
      <w:bookmarkStart w:id="159" w:name="_Toc53587685"/>
      <w:bookmarkStart w:id="160" w:name="_Toc113531772"/>
      <w:bookmarkStart w:id="161" w:name="_Toc114503626"/>
      <w:r w:rsidRPr="00755F0E">
        <w:rPr>
          <w:rFonts w:ascii="Verdana" w:hAnsi="Verdana" w:cs="Arial"/>
          <w:color w:val="auto"/>
          <w:sz w:val="20"/>
          <w:szCs w:val="20"/>
          <w:lang w:val="es-CO"/>
        </w:rPr>
        <w:t>INDICADORES DE CAPACIDAD FINANCIERA</w:t>
      </w:r>
      <w:bookmarkEnd w:id="159"/>
      <w:bookmarkEnd w:id="160"/>
      <w:bookmarkEnd w:id="161"/>
    </w:p>
    <w:p w14:paraId="4257292C" w14:textId="77777777" w:rsidR="006B4810" w:rsidRPr="00755F0E" w:rsidRDefault="006B4810" w:rsidP="006B4810">
      <w:pPr>
        <w:spacing w:after="0"/>
        <w:rPr>
          <w:rFonts w:ascii="Verdana" w:hAnsi="Verdana"/>
          <w:sz w:val="20"/>
          <w:szCs w:val="20"/>
          <w:lang w:val="es-CO" w:eastAsia="es-CO"/>
        </w:rPr>
      </w:pPr>
    </w:p>
    <w:p w14:paraId="56CD28CC" w14:textId="70B8C712" w:rsidR="00153806" w:rsidRPr="00755F0E" w:rsidRDefault="00153806" w:rsidP="006B4810">
      <w:pPr>
        <w:spacing w:after="0"/>
        <w:rPr>
          <w:rFonts w:ascii="Verdana" w:hAnsi="Verdana" w:cs="Arial"/>
          <w:color w:val="FF0000"/>
          <w:sz w:val="20"/>
          <w:szCs w:val="20"/>
          <w:lang w:val="es-CO"/>
        </w:rPr>
      </w:pPr>
      <w:r w:rsidRPr="00755F0E">
        <w:rPr>
          <w:rFonts w:ascii="Verdana" w:hAnsi="Verdana" w:cs="Arial"/>
          <w:color w:val="FF0000"/>
          <w:sz w:val="20"/>
          <w:szCs w:val="20"/>
          <w:lang w:val="es-CO"/>
        </w:rPr>
        <w:t>Establecer: (</w:t>
      </w:r>
      <w:proofErr w:type="gramStart"/>
      <w:r w:rsidRPr="00755F0E">
        <w:rPr>
          <w:rFonts w:ascii="Verdana" w:hAnsi="Verdana" w:cs="Arial"/>
          <w:color w:val="FF0000"/>
          <w:sz w:val="20"/>
          <w:szCs w:val="20"/>
          <w:lang w:val="es-CO"/>
        </w:rPr>
        <w:t>De acuerdo a</w:t>
      </w:r>
      <w:proofErr w:type="gramEnd"/>
      <w:r w:rsidRPr="00755F0E">
        <w:rPr>
          <w:rFonts w:ascii="Verdana" w:hAnsi="Verdana" w:cs="Arial"/>
          <w:color w:val="FF0000"/>
          <w:sz w:val="20"/>
          <w:szCs w:val="20"/>
          <w:lang w:val="es-CO"/>
        </w:rPr>
        <w:t xml:space="preserve"> los TDR) </w:t>
      </w:r>
    </w:p>
    <w:p w14:paraId="2849CCC6" w14:textId="27893BF0" w:rsidR="00153806" w:rsidRPr="00755F0E" w:rsidRDefault="00153806" w:rsidP="006B4810">
      <w:pPr>
        <w:spacing w:after="0"/>
        <w:rPr>
          <w:rFonts w:ascii="Verdana" w:hAnsi="Verdana" w:cs="Arial"/>
          <w:color w:val="FF0000"/>
          <w:sz w:val="20"/>
          <w:szCs w:val="20"/>
          <w:lang w:val="es-CO"/>
        </w:rPr>
      </w:pPr>
      <w:r w:rsidRPr="00755F0E">
        <w:rPr>
          <w:rFonts w:ascii="Verdana" w:hAnsi="Verdana" w:cs="Arial"/>
          <w:color w:val="FF0000"/>
          <w:sz w:val="20"/>
          <w:szCs w:val="20"/>
          <w:lang w:val="es-CO"/>
        </w:rPr>
        <w:t>Capital de trabajo</w:t>
      </w:r>
    </w:p>
    <w:p w14:paraId="22DB5A14" w14:textId="7C7B974A" w:rsidR="00153806" w:rsidRPr="00755F0E" w:rsidRDefault="00153806" w:rsidP="006B4810">
      <w:pPr>
        <w:spacing w:after="0"/>
        <w:rPr>
          <w:rFonts w:ascii="Verdana" w:hAnsi="Verdana" w:cs="Arial"/>
          <w:color w:val="FF0000"/>
          <w:sz w:val="20"/>
          <w:szCs w:val="20"/>
          <w:lang w:val="es-CO"/>
        </w:rPr>
      </w:pPr>
      <w:r w:rsidRPr="00755F0E">
        <w:rPr>
          <w:rFonts w:ascii="Verdana" w:hAnsi="Verdana" w:cs="Arial"/>
          <w:color w:val="FF0000"/>
          <w:sz w:val="20"/>
          <w:szCs w:val="20"/>
          <w:lang w:val="es-CO"/>
        </w:rPr>
        <w:t>Solvencia</w:t>
      </w:r>
    </w:p>
    <w:p w14:paraId="2AB38842" w14:textId="3CED61CD" w:rsidR="00153806" w:rsidRPr="00755F0E" w:rsidRDefault="00153806" w:rsidP="006B4810">
      <w:pPr>
        <w:spacing w:after="0"/>
        <w:rPr>
          <w:rFonts w:ascii="Verdana" w:hAnsi="Verdana" w:cs="Arial"/>
          <w:color w:val="FF0000"/>
          <w:sz w:val="20"/>
          <w:szCs w:val="20"/>
          <w:lang w:val="es-CO"/>
        </w:rPr>
      </w:pPr>
      <w:r w:rsidRPr="00755F0E">
        <w:rPr>
          <w:rFonts w:ascii="Verdana" w:hAnsi="Verdana" w:cs="Arial"/>
          <w:color w:val="FF0000"/>
          <w:sz w:val="20"/>
          <w:szCs w:val="20"/>
          <w:lang w:val="es-CO"/>
        </w:rPr>
        <w:t>Endeudamiento</w:t>
      </w:r>
    </w:p>
    <w:p w14:paraId="3C78C626" w14:textId="77777777" w:rsidR="006B4810" w:rsidRPr="00755F0E" w:rsidRDefault="006B4810" w:rsidP="006B4810">
      <w:pPr>
        <w:pStyle w:val="Prrafodelista"/>
        <w:autoSpaceDE w:val="0"/>
        <w:autoSpaceDN w:val="0"/>
        <w:adjustRightInd w:val="0"/>
        <w:spacing w:after="0"/>
        <w:ind w:left="360"/>
        <w:contextualSpacing/>
        <w:rPr>
          <w:rFonts w:ascii="Verdana" w:hAnsi="Verdana" w:cs="Arial"/>
          <w:sz w:val="20"/>
          <w:szCs w:val="20"/>
          <w:lang w:val="es-CO"/>
        </w:rPr>
      </w:pPr>
    </w:p>
    <w:p w14:paraId="7831D516" w14:textId="77777777" w:rsidR="001A3C4F" w:rsidRPr="00755F0E" w:rsidRDefault="001A3C4F" w:rsidP="00476A39">
      <w:pPr>
        <w:pStyle w:val="Prrafodelista"/>
        <w:numPr>
          <w:ilvl w:val="0"/>
          <w:numId w:val="36"/>
        </w:numPr>
        <w:shd w:val="clear" w:color="auto" w:fill="BFBFBF" w:themeFill="background1" w:themeFillShade="BF"/>
        <w:spacing w:after="0" w:line="240" w:lineRule="auto"/>
        <w:rPr>
          <w:rFonts w:ascii="Verdana" w:hAnsi="Verdana" w:cs="Arial"/>
          <w:b/>
          <w:bCs/>
          <w:sz w:val="20"/>
          <w:szCs w:val="20"/>
          <w:lang w:val="es-CO"/>
        </w:rPr>
      </w:pPr>
      <w:bookmarkStart w:id="162" w:name="_Toc113624081"/>
      <w:bookmarkStart w:id="163" w:name="_Toc114503629"/>
      <w:r w:rsidRPr="00755F0E">
        <w:rPr>
          <w:rFonts w:ascii="Verdana" w:hAnsi="Verdana" w:cs="Arial"/>
          <w:b/>
          <w:bCs/>
          <w:sz w:val="20"/>
          <w:szCs w:val="20"/>
          <w:lang w:val="es-CO"/>
        </w:rPr>
        <w:t>ANEXOS</w:t>
      </w:r>
      <w:bookmarkEnd w:id="162"/>
      <w:bookmarkEnd w:id="163"/>
    </w:p>
    <w:p w14:paraId="2AC8B5D0" w14:textId="77777777" w:rsidR="00DA5CAD" w:rsidRPr="00755F0E" w:rsidRDefault="00DA5CAD" w:rsidP="00DA5CAD">
      <w:pPr>
        <w:spacing w:after="0"/>
        <w:rPr>
          <w:rFonts w:ascii="Verdana" w:eastAsia="Times New Roman" w:hAnsi="Verdana" w:cs="Arial"/>
          <w:bCs/>
          <w:color w:val="000000"/>
          <w:sz w:val="20"/>
          <w:szCs w:val="20"/>
          <w:lang w:val="es-CO" w:eastAsia="es-CO"/>
        </w:rPr>
      </w:pPr>
    </w:p>
    <w:p w14:paraId="1932B08E" w14:textId="36074719" w:rsidR="00CB5CE4" w:rsidRPr="00755F0E" w:rsidRDefault="00527A6E" w:rsidP="00755F0E">
      <w:pPr>
        <w:spacing w:after="0"/>
        <w:rPr>
          <w:rFonts w:ascii="Verdana" w:hAnsi="Verdana" w:cs="Arial"/>
          <w:color w:val="808080"/>
          <w:sz w:val="20"/>
          <w:szCs w:val="20"/>
        </w:rPr>
      </w:pPr>
      <w:r w:rsidRPr="00755F0E">
        <w:rPr>
          <w:rFonts w:ascii="Verdana" w:hAnsi="Verdana" w:cs="Arial"/>
          <w:bCs/>
          <w:color w:val="FF0000"/>
          <w:sz w:val="20"/>
          <w:szCs w:val="20"/>
          <w:lang w:val="es-CO"/>
        </w:rPr>
        <w:t xml:space="preserve">Relación de anexos al Estudio del Sector. </w:t>
      </w:r>
    </w:p>
    <w:sectPr w:rsidR="00CB5CE4" w:rsidRPr="00755F0E" w:rsidSect="00C13B32">
      <w:headerReference w:type="default" r:id="rId12"/>
      <w:footerReference w:type="default" r:id="rId13"/>
      <w:pgSz w:w="12240" w:h="15840" w:code="1"/>
      <w:pgMar w:top="1985"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529B9" w14:textId="77777777" w:rsidR="00117194" w:rsidRDefault="00117194" w:rsidP="00855163">
      <w:pPr>
        <w:spacing w:after="0" w:line="240" w:lineRule="auto"/>
      </w:pPr>
      <w:r>
        <w:separator/>
      </w:r>
    </w:p>
  </w:endnote>
  <w:endnote w:type="continuationSeparator" w:id="0">
    <w:p w14:paraId="3EBDB355" w14:textId="77777777" w:rsidR="00117194" w:rsidRDefault="00117194" w:rsidP="00855163">
      <w:pPr>
        <w:spacing w:after="0" w:line="240" w:lineRule="auto"/>
      </w:pPr>
      <w:r>
        <w:continuationSeparator/>
      </w:r>
    </w:p>
  </w:endnote>
  <w:endnote w:type="continuationNotice" w:id="1">
    <w:p w14:paraId="1C4673BA" w14:textId="77777777" w:rsidR="00117194" w:rsidRDefault="0011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6861" w14:textId="661226C0" w:rsidR="00755F0E" w:rsidRPr="00F44543" w:rsidRDefault="00755F0E" w:rsidP="00755F0E">
    <w:pPr>
      <w:pBdr>
        <w:bottom w:val="single" w:sz="12" w:space="1" w:color="auto"/>
      </w:pBdr>
      <w:rPr>
        <w:rFonts w:ascii="Arial" w:hAnsi="Arial" w:cs="Arial"/>
        <w:sz w:val="16"/>
        <w:szCs w:val="24"/>
      </w:rPr>
    </w:pPr>
    <w:r>
      <w:rPr>
        <w:rFonts w:ascii="Arial" w:hAnsi="Arial" w:cs="Arial"/>
        <w:sz w:val="16"/>
        <w:szCs w:val="24"/>
      </w:rPr>
      <w:t>F-DE-013 V.3</w:t>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15/07/2024 </w:t>
    </w:r>
  </w:p>
  <w:p w14:paraId="1AFA496D" w14:textId="77777777" w:rsidR="00755F0E" w:rsidRPr="00B87EE6" w:rsidRDefault="00755F0E" w:rsidP="00755F0E">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14:paraId="6625B134" w14:textId="21BE2C54" w:rsidR="00154BCF" w:rsidRPr="00755F0E" w:rsidRDefault="00154BCF" w:rsidP="00E34625">
    <w:pPr>
      <w:pStyle w:val="Piedepgina"/>
      <w:spacing w:after="0" w:line="240" w:lineRule="auto"/>
      <w:rPr>
        <w:rFonts w:ascii="Arial" w:hAnsi="Arial"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6CE7" w14:textId="77777777" w:rsidR="00117194" w:rsidRDefault="00117194" w:rsidP="00855163">
      <w:pPr>
        <w:spacing w:after="0" w:line="240" w:lineRule="auto"/>
      </w:pPr>
      <w:r>
        <w:separator/>
      </w:r>
    </w:p>
  </w:footnote>
  <w:footnote w:type="continuationSeparator" w:id="0">
    <w:p w14:paraId="477F57E5" w14:textId="77777777" w:rsidR="00117194" w:rsidRDefault="00117194" w:rsidP="00855163">
      <w:pPr>
        <w:spacing w:after="0" w:line="240" w:lineRule="auto"/>
      </w:pPr>
      <w:r>
        <w:continuationSeparator/>
      </w:r>
    </w:p>
  </w:footnote>
  <w:footnote w:type="continuationNotice" w:id="1">
    <w:p w14:paraId="0BAEE83C" w14:textId="77777777" w:rsidR="00117194" w:rsidRDefault="00117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33"/>
      <w:gridCol w:w="4332"/>
      <w:gridCol w:w="2443"/>
    </w:tblGrid>
    <w:tr w:rsidR="00C13B32" w:rsidRPr="00A77685" w14:paraId="2A64CFFF" w14:textId="77777777" w:rsidTr="00755F0E">
      <w:trPr>
        <w:trHeight w:hRule="exact" w:val="454"/>
        <w:jc w:val="center"/>
      </w:trPr>
      <w:tc>
        <w:tcPr>
          <w:tcW w:w="1154" w:type="pct"/>
          <w:vMerge w:val="restart"/>
          <w:vAlign w:val="center"/>
        </w:tcPr>
        <w:p w14:paraId="04DDA30F" w14:textId="2E820F14" w:rsidR="00C13B32" w:rsidRPr="00A77685" w:rsidRDefault="00755F0E" w:rsidP="00C13B32">
          <w:pPr>
            <w:pStyle w:val="Encabezado"/>
            <w:spacing w:after="0"/>
            <w:jc w:val="center"/>
          </w:pPr>
          <w:r w:rsidRPr="00C63C6F">
            <w:rPr>
              <w:rFonts w:ascii="Verdana" w:hAnsi="Verdana"/>
              <w:noProof/>
            </w:rPr>
            <w:drawing>
              <wp:anchor distT="0" distB="0" distL="114300" distR="114300" simplePos="0" relativeHeight="251659264" behindDoc="0" locked="0" layoutInCell="1" allowOverlap="1" wp14:anchorId="4E894B94" wp14:editId="77A9523E">
                <wp:simplePos x="0" y="0"/>
                <wp:positionH relativeFrom="margin">
                  <wp:posOffset>295275</wp:posOffset>
                </wp:positionH>
                <wp:positionV relativeFrom="margin">
                  <wp:posOffset>78740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59" w:type="pct"/>
          <w:vMerge w:val="restart"/>
          <w:vAlign w:val="center"/>
        </w:tcPr>
        <w:p w14:paraId="5B042278" w14:textId="3D86645D" w:rsidR="00755F0E" w:rsidRPr="00755F0E" w:rsidRDefault="00755F0E" w:rsidP="00755F0E">
          <w:pPr>
            <w:pStyle w:val="Encabezado1"/>
            <w:rPr>
              <w:rFonts w:ascii="Verdana" w:hAnsi="Verdana" w:cs="Arial"/>
            </w:rPr>
          </w:pPr>
          <w:r w:rsidRPr="00755F0E">
            <w:rPr>
              <w:rFonts w:ascii="Verdana" w:hAnsi="Verdana" w:cs="Arial"/>
            </w:rPr>
            <w:t>FORMATO</w:t>
          </w:r>
        </w:p>
        <w:p w14:paraId="4DCE8263" w14:textId="77777777" w:rsidR="00755F0E" w:rsidRPr="00755F0E" w:rsidRDefault="00755F0E" w:rsidP="00755F0E">
          <w:pPr>
            <w:spacing w:after="0" w:line="240" w:lineRule="auto"/>
            <w:rPr>
              <w:rFonts w:ascii="Verdana" w:hAnsi="Verdana"/>
              <w:sz w:val="20"/>
              <w:szCs w:val="20"/>
              <w:lang w:eastAsia="es-ES"/>
            </w:rPr>
          </w:pPr>
        </w:p>
        <w:p w14:paraId="45C52C53" w14:textId="2D060540" w:rsidR="00C13B32" w:rsidRPr="00755F0E" w:rsidRDefault="00C13B32" w:rsidP="00755F0E">
          <w:pPr>
            <w:pStyle w:val="Encabezado1"/>
            <w:rPr>
              <w:rFonts w:ascii="Verdana" w:hAnsi="Verdana" w:cs="Arial"/>
            </w:rPr>
          </w:pPr>
          <w:r w:rsidRPr="00755F0E">
            <w:rPr>
              <w:rFonts w:ascii="Verdana" w:hAnsi="Verdana" w:cs="Arial"/>
            </w:rPr>
            <w:t>ESTUDIO DE SECTOR</w:t>
          </w:r>
        </w:p>
        <w:p w14:paraId="5F36AD75" w14:textId="5B1AF5C0" w:rsidR="00C13B32" w:rsidRPr="00755F0E" w:rsidRDefault="00C13B32" w:rsidP="00C13B32">
          <w:pPr>
            <w:spacing w:after="0" w:line="240" w:lineRule="auto"/>
            <w:jc w:val="center"/>
            <w:rPr>
              <w:rFonts w:ascii="Verdana" w:hAnsi="Verdana"/>
              <w:sz w:val="20"/>
              <w:szCs w:val="20"/>
              <w:lang w:eastAsia="es-ES"/>
            </w:rPr>
          </w:pPr>
          <w:r w:rsidRPr="00755F0E">
            <w:rPr>
              <w:rFonts w:ascii="Verdana" w:hAnsi="Verdana" w:cs="Arial"/>
              <w:b/>
              <w:sz w:val="20"/>
              <w:szCs w:val="20"/>
              <w:lang w:eastAsia="es-ES"/>
            </w:rPr>
            <w:t>SELECCIÓN PUBLICA E INVITACIÓN</w:t>
          </w:r>
        </w:p>
      </w:tc>
      <w:tc>
        <w:tcPr>
          <w:tcW w:w="1387" w:type="pct"/>
          <w:vAlign w:val="center"/>
        </w:tcPr>
        <w:p w14:paraId="4FA93BB8" w14:textId="710E958A" w:rsidR="00C13B32" w:rsidRPr="00755F0E" w:rsidRDefault="00C13B32" w:rsidP="00755F0E">
          <w:pPr>
            <w:pStyle w:val="Encabezado"/>
            <w:spacing w:after="0"/>
            <w:rPr>
              <w:rFonts w:ascii="Verdana" w:hAnsi="Verdana" w:cs="Arial"/>
              <w:sz w:val="20"/>
              <w:szCs w:val="20"/>
              <w:lang w:val="es-CO"/>
            </w:rPr>
          </w:pPr>
          <w:r w:rsidRPr="00755F0E">
            <w:rPr>
              <w:rFonts w:ascii="Verdana" w:hAnsi="Verdana" w:cs="Arial"/>
              <w:b/>
              <w:bCs/>
              <w:sz w:val="20"/>
              <w:szCs w:val="20"/>
              <w:lang w:val="es-CO"/>
            </w:rPr>
            <w:t>Código:</w:t>
          </w:r>
          <w:r w:rsidR="00755F0E">
            <w:rPr>
              <w:rFonts w:ascii="Verdana" w:hAnsi="Verdana" w:cs="Arial"/>
              <w:b/>
              <w:bCs/>
              <w:sz w:val="20"/>
              <w:szCs w:val="20"/>
              <w:lang w:val="es-CO"/>
            </w:rPr>
            <w:t xml:space="preserve"> </w:t>
          </w:r>
          <w:hyperlink r:id="rId2" w:tgtFrame="_blank" w:history="1">
            <w:r w:rsidRPr="00755F0E">
              <w:rPr>
                <w:rFonts w:ascii="Verdana" w:hAnsi="Verdana" w:cs="Arial"/>
                <w:sz w:val="20"/>
                <w:szCs w:val="20"/>
                <w:lang w:val="es-CO"/>
              </w:rPr>
              <w:t>F-GC-0</w:t>
            </w:r>
            <w:r w:rsidR="00755F0E" w:rsidRPr="00755F0E">
              <w:rPr>
                <w:rFonts w:ascii="Verdana" w:hAnsi="Verdana" w:cs="Arial"/>
                <w:sz w:val="20"/>
                <w:szCs w:val="20"/>
                <w:lang w:val="es-CO"/>
              </w:rPr>
              <w:t>3</w:t>
            </w:r>
          </w:hyperlink>
          <w:r w:rsidR="00FF157C">
            <w:rPr>
              <w:rFonts w:ascii="Verdana" w:hAnsi="Verdana" w:cs="Arial"/>
              <w:sz w:val="20"/>
              <w:szCs w:val="20"/>
              <w:lang w:val="es-CO"/>
            </w:rPr>
            <w:t>1</w:t>
          </w:r>
        </w:p>
      </w:tc>
    </w:tr>
    <w:tr w:rsidR="00C13B32" w:rsidRPr="00A77685" w14:paraId="7C6EB3DF" w14:textId="77777777" w:rsidTr="00755F0E">
      <w:trPr>
        <w:trHeight w:hRule="exact" w:val="454"/>
        <w:jc w:val="center"/>
      </w:trPr>
      <w:tc>
        <w:tcPr>
          <w:tcW w:w="1154" w:type="pct"/>
          <w:vMerge/>
          <w:vAlign w:val="center"/>
        </w:tcPr>
        <w:p w14:paraId="788C2E6B" w14:textId="77777777" w:rsidR="00C13B32" w:rsidRPr="00A77685" w:rsidRDefault="00C13B32" w:rsidP="00C13B32">
          <w:pPr>
            <w:pStyle w:val="Encabezado"/>
            <w:spacing w:after="0"/>
            <w:jc w:val="center"/>
            <w:rPr>
              <w:noProof/>
              <w:lang w:val="es-CO" w:eastAsia="es-CO"/>
            </w:rPr>
          </w:pPr>
        </w:p>
      </w:tc>
      <w:tc>
        <w:tcPr>
          <w:tcW w:w="2459" w:type="pct"/>
          <w:vMerge/>
          <w:vAlign w:val="center"/>
        </w:tcPr>
        <w:p w14:paraId="34DDB555" w14:textId="77777777" w:rsidR="00C13B32" w:rsidRPr="00755F0E" w:rsidRDefault="00C13B32" w:rsidP="00C13B32">
          <w:pPr>
            <w:pStyle w:val="Encabezado"/>
            <w:spacing w:after="0"/>
            <w:jc w:val="center"/>
            <w:rPr>
              <w:rFonts w:ascii="Verdana" w:hAnsi="Verdana" w:cs="Arial"/>
              <w:b/>
              <w:color w:val="0000CC"/>
              <w:sz w:val="20"/>
              <w:szCs w:val="20"/>
            </w:rPr>
          </w:pPr>
        </w:p>
      </w:tc>
      <w:tc>
        <w:tcPr>
          <w:tcW w:w="1387" w:type="pct"/>
          <w:vAlign w:val="center"/>
        </w:tcPr>
        <w:p w14:paraId="38825E76" w14:textId="2C26262F" w:rsidR="00C13B32" w:rsidRPr="00755F0E" w:rsidRDefault="00755F0E" w:rsidP="00755F0E">
          <w:pPr>
            <w:pStyle w:val="Encabezado"/>
            <w:spacing w:after="0"/>
            <w:rPr>
              <w:rFonts w:ascii="Verdana" w:hAnsi="Verdana" w:cs="Arial"/>
              <w:sz w:val="20"/>
              <w:szCs w:val="20"/>
              <w:lang w:val="es-CO"/>
            </w:rPr>
          </w:pPr>
          <w:r w:rsidRPr="00755F0E">
            <w:rPr>
              <w:rFonts w:ascii="Verdana" w:hAnsi="Verdana" w:cs="Arial"/>
              <w:b/>
              <w:bCs/>
              <w:sz w:val="20"/>
              <w:szCs w:val="20"/>
              <w:lang w:val="es-CO"/>
            </w:rPr>
            <w:t>Fecha:</w:t>
          </w:r>
          <w:r w:rsidRPr="00755F0E">
            <w:rPr>
              <w:rFonts w:ascii="Verdana" w:hAnsi="Verdana" w:cs="Arial"/>
              <w:sz w:val="20"/>
              <w:szCs w:val="20"/>
              <w:lang w:val="es-CO"/>
            </w:rPr>
            <w:t xml:space="preserve"> </w:t>
          </w:r>
          <w:r w:rsidR="0029105C">
            <w:rPr>
              <w:rFonts w:ascii="Verdana" w:hAnsi="Verdana" w:cs="Arial"/>
              <w:sz w:val="20"/>
              <w:szCs w:val="20"/>
              <w:lang w:val="es-CO"/>
            </w:rPr>
            <w:t>22</w:t>
          </w:r>
          <w:r>
            <w:rPr>
              <w:rFonts w:ascii="Verdana" w:hAnsi="Verdana" w:cs="Arial"/>
              <w:sz w:val="20"/>
              <w:szCs w:val="20"/>
              <w:lang w:val="es-CO"/>
            </w:rPr>
            <w:t>/07/2024</w:t>
          </w:r>
        </w:p>
      </w:tc>
    </w:tr>
    <w:tr w:rsidR="00C13B32" w:rsidRPr="00A77685" w14:paraId="1FBC39D2" w14:textId="77777777" w:rsidTr="00755F0E">
      <w:trPr>
        <w:trHeight w:hRule="exact" w:val="454"/>
        <w:jc w:val="center"/>
      </w:trPr>
      <w:tc>
        <w:tcPr>
          <w:tcW w:w="1154" w:type="pct"/>
          <w:vMerge/>
          <w:vAlign w:val="center"/>
        </w:tcPr>
        <w:p w14:paraId="3DF77E81" w14:textId="77777777" w:rsidR="00C13B32" w:rsidRPr="00A77685" w:rsidRDefault="00C13B32" w:rsidP="00C13B32">
          <w:pPr>
            <w:pStyle w:val="Encabezado"/>
            <w:spacing w:after="0"/>
            <w:jc w:val="center"/>
            <w:rPr>
              <w:noProof/>
              <w:lang w:val="es-CO" w:eastAsia="es-CO"/>
            </w:rPr>
          </w:pPr>
        </w:p>
      </w:tc>
      <w:tc>
        <w:tcPr>
          <w:tcW w:w="2459" w:type="pct"/>
          <w:vMerge/>
          <w:vAlign w:val="center"/>
        </w:tcPr>
        <w:p w14:paraId="5ABCE484" w14:textId="77777777" w:rsidR="00C13B32" w:rsidRPr="00755F0E" w:rsidRDefault="00C13B32" w:rsidP="00C13B32">
          <w:pPr>
            <w:pStyle w:val="Encabezado"/>
            <w:spacing w:after="0"/>
            <w:rPr>
              <w:rFonts w:ascii="Verdana" w:hAnsi="Verdana" w:cs="Arial"/>
              <w:b/>
              <w:sz w:val="20"/>
              <w:szCs w:val="20"/>
            </w:rPr>
          </w:pPr>
        </w:p>
      </w:tc>
      <w:tc>
        <w:tcPr>
          <w:tcW w:w="1387" w:type="pct"/>
          <w:vAlign w:val="center"/>
        </w:tcPr>
        <w:p w14:paraId="1B978B00" w14:textId="766658F6" w:rsidR="00C13B32" w:rsidRPr="00755F0E" w:rsidRDefault="00755F0E" w:rsidP="00755F0E">
          <w:pPr>
            <w:pStyle w:val="Encabezado"/>
            <w:spacing w:after="0"/>
            <w:rPr>
              <w:rFonts w:ascii="Verdana" w:hAnsi="Verdana" w:cs="Arial"/>
              <w:sz w:val="20"/>
              <w:szCs w:val="20"/>
              <w:lang w:val="es-CO"/>
            </w:rPr>
          </w:pPr>
          <w:r w:rsidRPr="00755F0E">
            <w:rPr>
              <w:rFonts w:ascii="Verdana" w:hAnsi="Verdana" w:cs="Arial"/>
              <w:b/>
              <w:bCs/>
              <w:sz w:val="20"/>
              <w:szCs w:val="20"/>
            </w:rPr>
            <w:t>Versión:</w:t>
          </w:r>
          <w:r w:rsidRPr="00755F0E">
            <w:rPr>
              <w:rFonts w:ascii="Verdana" w:hAnsi="Verdana" w:cs="Arial"/>
              <w:sz w:val="20"/>
              <w:szCs w:val="20"/>
            </w:rPr>
            <w:t xml:space="preserve"> </w:t>
          </w:r>
          <w:r>
            <w:rPr>
              <w:rFonts w:ascii="Verdana" w:hAnsi="Verdana" w:cs="Arial"/>
              <w:sz w:val="20"/>
              <w:szCs w:val="20"/>
            </w:rPr>
            <w:t>0</w:t>
          </w:r>
          <w:r w:rsidRPr="00755F0E">
            <w:rPr>
              <w:rFonts w:ascii="Verdana" w:hAnsi="Verdana" w:cs="Arial"/>
              <w:sz w:val="20"/>
              <w:szCs w:val="20"/>
            </w:rPr>
            <w:t>1</w:t>
          </w:r>
        </w:p>
      </w:tc>
    </w:tr>
  </w:tbl>
  <w:p w14:paraId="25CC750C" w14:textId="77777777" w:rsidR="00154BCF" w:rsidRPr="00A35FFE" w:rsidRDefault="00154BCF" w:rsidP="00A35FFE">
    <w:pPr>
      <w:pStyle w:val="Encabezado"/>
      <w:spacing w:after="0"/>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4E4"/>
    <w:multiLevelType w:val="hybridMultilevel"/>
    <w:tmpl w:val="64EE6BC2"/>
    <w:lvl w:ilvl="0" w:tplc="5C42CF5E">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83174C"/>
    <w:multiLevelType w:val="hybridMultilevel"/>
    <w:tmpl w:val="F43AD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F662CB"/>
    <w:multiLevelType w:val="hybridMultilevel"/>
    <w:tmpl w:val="DEA28526"/>
    <w:lvl w:ilvl="0" w:tplc="5C42CF5E">
      <w:numFmt w:val="bullet"/>
      <w:lvlText w:val="-"/>
      <w:lvlJc w:val="left"/>
      <w:pPr>
        <w:ind w:left="1068" w:hanging="360"/>
      </w:pPr>
      <w:rPr>
        <w:rFonts w:ascii="Arial" w:eastAsia="Calibri" w:hAnsi="Arial" w:cs="Aria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9F756E5"/>
    <w:multiLevelType w:val="hybridMultilevel"/>
    <w:tmpl w:val="95101FF0"/>
    <w:lvl w:ilvl="0" w:tplc="BE9E3514">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A6322E"/>
    <w:multiLevelType w:val="hybridMultilevel"/>
    <w:tmpl w:val="83327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EE069B"/>
    <w:multiLevelType w:val="hybridMultilevel"/>
    <w:tmpl w:val="47BC5CB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576B22"/>
    <w:multiLevelType w:val="multilevel"/>
    <w:tmpl w:val="798C63C0"/>
    <w:lvl w:ilvl="0">
      <w:numFmt w:val="bullet"/>
      <w:lvlText w:val="-"/>
      <w:lvlJc w:val="left"/>
      <w:pPr>
        <w:ind w:left="720" w:hanging="360"/>
      </w:pPr>
      <w:rPr>
        <w:rFonts w:ascii="Arial" w:eastAsia="Times New Roman" w:hAnsi="Arial" w:cs="Arial"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5B4A76"/>
    <w:multiLevelType w:val="hybridMultilevel"/>
    <w:tmpl w:val="92124572"/>
    <w:lvl w:ilvl="0" w:tplc="D94CDB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42521F"/>
    <w:multiLevelType w:val="multilevel"/>
    <w:tmpl w:val="66487458"/>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4D6A73"/>
    <w:multiLevelType w:val="hybridMultilevel"/>
    <w:tmpl w:val="C6AC3AFA"/>
    <w:lvl w:ilvl="0" w:tplc="92CE4F6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C738F5"/>
    <w:multiLevelType w:val="hybridMultilevel"/>
    <w:tmpl w:val="6E7E329E"/>
    <w:lvl w:ilvl="0" w:tplc="3E12C7F2">
      <w:start w:val="1"/>
      <w:numFmt w:val="lowerLetter"/>
      <w:lvlText w:val="%1)"/>
      <w:lvlJc w:val="left"/>
      <w:pPr>
        <w:ind w:left="1428" w:hanging="360"/>
      </w:pPr>
      <w:rPr>
        <w:rFonts w:hint="default"/>
        <w:b w:val="0"/>
        <w:color w:val="auto"/>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35E70CBE"/>
    <w:multiLevelType w:val="hybridMultilevel"/>
    <w:tmpl w:val="48F67580"/>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5F272E"/>
    <w:multiLevelType w:val="hybridMultilevel"/>
    <w:tmpl w:val="7938E5F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A6298C"/>
    <w:multiLevelType w:val="hybridMultilevel"/>
    <w:tmpl w:val="5CC6B3AC"/>
    <w:lvl w:ilvl="0" w:tplc="5C6C17C6">
      <w:start w:val="20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741E78"/>
    <w:multiLevelType w:val="hybridMultilevel"/>
    <w:tmpl w:val="0E0E89A0"/>
    <w:lvl w:ilvl="0" w:tplc="5E741724">
      <w:start w:val="1"/>
      <w:numFmt w:val="decimal"/>
      <w:lvlText w:val="%1."/>
      <w:lvlJc w:val="left"/>
      <w:pPr>
        <w:ind w:left="720" w:hanging="360"/>
      </w:pPr>
      <w:rPr>
        <w:rFonts w:ascii="Calibri" w:hAnsi="Calibri"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957ADE"/>
    <w:multiLevelType w:val="hybridMultilevel"/>
    <w:tmpl w:val="BC025144"/>
    <w:lvl w:ilvl="0" w:tplc="5C42CF5E">
      <w:numFmt w:val="bullet"/>
      <w:lvlText w:val="-"/>
      <w:lvlJc w:val="left"/>
      <w:pPr>
        <w:ind w:left="720" w:hanging="360"/>
      </w:pPr>
      <w:rPr>
        <w:rFonts w:ascii="Arial" w:eastAsia="Calibr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FD2645"/>
    <w:multiLevelType w:val="hybridMultilevel"/>
    <w:tmpl w:val="DD4C3668"/>
    <w:lvl w:ilvl="0" w:tplc="4A04CD68">
      <w:start w:val="4"/>
      <w:numFmt w:val="bullet"/>
      <w:lvlText w:val="-"/>
      <w:lvlJc w:val="left"/>
      <w:pPr>
        <w:ind w:left="1428" w:hanging="360"/>
      </w:pPr>
      <w:rPr>
        <w:rFonts w:ascii="Arial" w:eastAsia="Calibri" w:hAnsi="Arial" w:cs="Arial" w:hint="default"/>
      </w:rPr>
    </w:lvl>
    <w:lvl w:ilvl="1" w:tplc="4A04CD68">
      <w:start w:val="4"/>
      <w:numFmt w:val="bullet"/>
      <w:lvlText w:val="-"/>
      <w:lvlJc w:val="left"/>
      <w:pPr>
        <w:ind w:left="2148" w:hanging="360"/>
      </w:pPr>
      <w:rPr>
        <w:rFonts w:ascii="Arial" w:eastAsia="Calibri" w:hAnsi="Arial" w:cs="Arial"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55DC267B"/>
    <w:multiLevelType w:val="hybridMultilevel"/>
    <w:tmpl w:val="DC7AE45C"/>
    <w:lvl w:ilvl="0" w:tplc="A304628C">
      <w:numFmt w:val="bullet"/>
      <w:lvlText w:val="-"/>
      <w:lvlJc w:val="left"/>
      <w:pPr>
        <w:ind w:left="720" w:hanging="360"/>
      </w:pPr>
      <w:rPr>
        <w:rFonts w:ascii="Arial" w:eastAsia="Times New Roman" w:hAnsi="Arial" w:cs="Arial" w:hint="default"/>
      </w:rPr>
    </w:lvl>
    <w:lvl w:ilvl="1" w:tplc="29F8552C">
      <w:numFmt w:val="bullet"/>
      <w:lvlText w:val="•"/>
      <w:lvlJc w:val="left"/>
      <w:pPr>
        <w:ind w:left="1785" w:hanging="7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8685F72"/>
    <w:multiLevelType w:val="hybridMultilevel"/>
    <w:tmpl w:val="BB24D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A15A26"/>
    <w:multiLevelType w:val="hybridMultilevel"/>
    <w:tmpl w:val="7CB229BA"/>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546D9E"/>
    <w:multiLevelType w:val="multilevel"/>
    <w:tmpl w:val="7EBA4A46"/>
    <w:lvl w:ilvl="0">
      <w:start w:val="1"/>
      <w:numFmt w:val="decimal"/>
      <w:lvlText w:val="%1."/>
      <w:lvlJc w:val="left"/>
      <w:pPr>
        <w:ind w:left="360" w:hanging="360"/>
      </w:pPr>
      <w:rPr>
        <w:rFonts w:hint="default"/>
        <w:color w:val="auto"/>
        <w:sz w:val="24"/>
        <w:szCs w:val="20"/>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C96C3E"/>
    <w:multiLevelType w:val="hybridMultilevel"/>
    <w:tmpl w:val="F3D6D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FE3A77"/>
    <w:multiLevelType w:val="hybridMultilevel"/>
    <w:tmpl w:val="9AB6AE00"/>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9B7D25"/>
    <w:multiLevelType w:val="multilevel"/>
    <w:tmpl w:val="8C46BA2C"/>
    <w:lvl w:ilvl="0">
      <w:start w:val="1"/>
      <w:numFmt w:val="bullet"/>
      <w:lvlText w:val=""/>
      <w:lvlJc w:val="left"/>
      <w:pPr>
        <w:ind w:left="1068" w:hanging="360"/>
      </w:pPr>
      <w:rPr>
        <w:rFonts w:ascii="Symbol" w:hAnsi="Symbol" w:hint="default"/>
      </w:rPr>
    </w:lvl>
    <w:lvl w:ilvl="1">
      <w:start w:val="1"/>
      <w:numFmt w:val="decimal"/>
      <w:lvlText w:val="%1.%2."/>
      <w:lvlJc w:val="left"/>
      <w:pPr>
        <w:ind w:left="1428" w:hanging="720"/>
      </w:pPr>
      <w:rPr>
        <w:rFonts w:hint="default"/>
        <w:sz w:val="22"/>
      </w:rPr>
    </w:lvl>
    <w:lvl w:ilvl="2">
      <w:start w:val="1"/>
      <w:numFmt w:val="decimal"/>
      <w:lvlText w:val="%1.%2.%3."/>
      <w:lvlJc w:val="left"/>
      <w:pPr>
        <w:ind w:left="1428" w:hanging="720"/>
      </w:pPr>
      <w:rPr>
        <w:rFonts w:hint="default"/>
        <w:b/>
        <w:color w:val="auto"/>
        <w:sz w:val="22"/>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24" w15:restartNumberingAfterBreak="0">
    <w:nsid w:val="68380B4C"/>
    <w:multiLevelType w:val="multilevel"/>
    <w:tmpl w:val="90C68994"/>
    <w:styleLink w:val="Estilo1"/>
    <w:lvl w:ilvl="0">
      <w:start w:val="1"/>
      <w:numFmt w:val="none"/>
      <w:lvlText w:val="Anexo No.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CD5707"/>
    <w:multiLevelType w:val="hybridMultilevel"/>
    <w:tmpl w:val="D3F2946E"/>
    <w:lvl w:ilvl="0" w:tplc="4A04CD68">
      <w:start w:val="4"/>
      <w:numFmt w:val="bullet"/>
      <w:lvlText w:val="-"/>
      <w:lvlJc w:val="left"/>
      <w:pPr>
        <w:ind w:left="1428" w:hanging="360"/>
      </w:pPr>
      <w:rPr>
        <w:rFonts w:ascii="Arial" w:eastAsia="Calibri"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6C2228A2"/>
    <w:multiLevelType w:val="multilevel"/>
    <w:tmpl w:val="D8F829A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0F086C"/>
    <w:multiLevelType w:val="multilevel"/>
    <w:tmpl w:val="57AAAD64"/>
    <w:lvl w:ilvl="0">
      <w:start w:val="1"/>
      <w:numFmt w:val="decimal"/>
      <w:lvlText w:val="%1."/>
      <w:lvlJc w:val="left"/>
      <w:pPr>
        <w:ind w:left="705" w:hanging="705"/>
      </w:pPr>
      <w:rPr>
        <w:rFonts w:hint="default"/>
      </w:rPr>
    </w:lvl>
    <w:lvl w:ilvl="1">
      <w:start w:val="1"/>
      <w:numFmt w:val="decimal"/>
      <w:isLgl/>
      <w:lvlText w:val="%1.%2."/>
      <w:lvlJc w:val="left"/>
      <w:pPr>
        <w:ind w:left="1222"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90" w:hanging="1080"/>
      </w:pPr>
      <w:rPr>
        <w:rFonts w:hint="default"/>
      </w:rPr>
    </w:lvl>
    <w:lvl w:ilvl="6">
      <w:start w:val="1"/>
      <w:numFmt w:val="decimal"/>
      <w:isLgl/>
      <w:lvlText w:val="%1.%2.%3.%4.%5.%6.%7."/>
      <w:lvlJc w:val="left"/>
      <w:pPr>
        <w:ind w:left="6252" w:hanging="1080"/>
      </w:pPr>
      <w:rPr>
        <w:rFonts w:hint="default"/>
      </w:rPr>
    </w:lvl>
    <w:lvl w:ilvl="7">
      <w:start w:val="1"/>
      <w:numFmt w:val="decimal"/>
      <w:isLgl/>
      <w:lvlText w:val="%1.%2.%3.%4.%5.%6.%7.%8."/>
      <w:lvlJc w:val="left"/>
      <w:pPr>
        <w:ind w:left="7474" w:hanging="1440"/>
      </w:pPr>
      <w:rPr>
        <w:rFonts w:hint="default"/>
      </w:rPr>
    </w:lvl>
    <w:lvl w:ilvl="8">
      <w:start w:val="1"/>
      <w:numFmt w:val="decimal"/>
      <w:isLgl/>
      <w:lvlText w:val="%1.%2.%3.%4.%5.%6.%7.%8.%9."/>
      <w:lvlJc w:val="left"/>
      <w:pPr>
        <w:ind w:left="8336" w:hanging="1440"/>
      </w:pPr>
      <w:rPr>
        <w:rFonts w:hint="default"/>
      </w:rPr>
    </w:lvl>
  </w:abstractNum>
  <w:abstractNum w:abstractNumId="28" w15:restartNumberingAfterBreak="0">
    <w:nsid w:val="721E2AD7"/>
    <w:multiLevelType w:val="hybridMultilevel"/>
    <w:tmpl w:val="47503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4A23E14"/>
    <w:multiLevelType w:val="multilevel"/>
    <w:tmpl w:val="B202A1BE"/>
    <w:lvl w:ilvl="0">
      <w:start w:val="1"/>
      <w:numFmt w:val="bullet"/>
      <w:lvlText w:val=""/>
      <w:lvlJc w:val="left"/>
      <w:pPr>
        <w:ind w:left="1068" w:hanging="360"/>
      </w:pPr>
      <w:rPr>
        <w:rFonts w:ascii="Symbol" w:hAnsi="Symbol" w:hint="default"/>
      </w:rPr>
    </w:lvl>
    <w:lvl w:ilvl="1">
      <w:start w:val="1"/>
      <w:numFmt w:val="decimal"/>
      <w:lvlText w:val="%1.%2."/>
      <w:lvlJc w:val="left"/>
      <w:pPr>
        <w:ind w:left="1428" w:hanging="720"/>
      </w:pPr>
      <w:rPr>
        <w:rFonts w:hint="default"/>
        <w:sz w:val="22"/>
      </w:rPr>
    </w:lvl>
    <w:lvl w:ilvl="2">
      <w:start w:val="1"/>
      <w:numFmt w:val="decimal"/>
      <w:lvlText w:val="%1.%2.%3."/>
      <w:lvlJc w:val="left"/>
      <w:pPr>
        <w:ind w:left="1428" w:hanging="720"/>
      </w:pPr>
      <w:rPr>
        <w:rFonts w:hint="default"/>
        <w:b/>
        <w:color w:val="auto"/>
        <w:sz w:val="22"/>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30" w15:restartNumberingAfterBreak="0">
    <w:nsid w:val="75AF1F27"/>
    <w:multiLevelType w:val="hybridMultilevel"/>
    <w:tmpl w:val="92124572"/>
    <w:lvl w:ilvl="0" w:tplc="D94CDB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147B13"/>
    <w:multiLevelType w:val="multilevel"/>
    <w:tmpl w:val="BDB6A6D6"/>
    <w:lvl w:ilvl="0">
      <w:start w:val="1"/>
      <w:numFmt w:val="bullet"/>
      <w:lvlText w:val="o"/>
      <w:lvlJc w:val="left"/>
      <w:pPr>
        <w:ind w:left="720" w:hanging="360"/>
      </w:pPr>
      <w:rPr>
        <w:rFonts w:ascii="Courier New" w:hAnsi="Courier New" w:cs="Courier New"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E009C8"/>
    <w:multiLevelType w:val="hybridMultilevel"/>
    <w:tmpl w:val="0A8633AE"/>
    <w:lvl w:ilvl="0" w:tplc="5C42CF5E">
      <w:numFmt w:val="bullet"/>
      <w:lvlText w:val="-"/>
      <w:lvlJc w:val="left"/>
      <w:pPr>
        <w:ind w:left="720" w:hanging="360"/>
      </w:pPr>
      <w:rPr>
        <w:rFonts w:ascii="Arial" w:eastAsia="Calibri" w:hAnsi="Arial" w:cs="Arial" w:hint="default"/>
        <w:color w:val="auto"/>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1C1A79"/>
    <w:multiLevelType w:val="hybridMultilevel"/>
    <w:tmpl w:val="DD165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E751302"/>
    <w:multiLevelType w:val="hybridMultilevel"/>
    <w:tmpl w:val="E7F66BF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A957C2"/>
    <w:multiLevelType w:val="hybridMultilevel"/>
    <w:tmpl w:val="D38C5458"/>
    <w:lvl w:ilvl="0" w:tplc="5C42CF5E">
      <w:numFmt w:val="bullet"/>
      <w:lvlText w:val="-"/>
      <w:lvlJc w:val="left"/>
      <w:pPr>
        <w:ind w:left="720" w:hanging="360"/>
      </w:pPr>
      <w:rPr>
        <w:rFonts w:ascii="Arial" w:eastAsia="Calibri"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7092687">
    <w:abstractNumId w:val="20"/>
  </w:num>
  <w:num w:numId="2" w16cid:durableId="1411468419">
    <w:abstractNumId w:val="24"/>
  </w:num>
  <w:num w:numId="3" w16cid:durableId="367529753">
    <w:abstractNumId w:val="11"/>
  </w:num>
  <w:num w:numId="4" w16cid:durableId="498546797">
    <w:abstractNumId w:val="2"/>
  </w:num>
  <w:num w:numId="5" w16cid:durableId="824397030">
    <w:abstractNumId w:val="19"/>
  </w:num>
  <w:num w:numId="6" w16cid:durableId="1739353360">
    <w:abstractNumId w:val="10"/>
  </w:num>
  <w:num w:numId="7" w16cid:durableId="1030884222">
    <w:abstractNumId w:val="26"/>
  </w:num>
  <w:num w:numId="8" w16cid:durableId="833690296">
    <w:abstractNumId w:val="23"/>
  </w:num>
  <w:num w:numId="9" w16cid:durableId="1258557560">
    <w:abstractNumId w:val="5"/>
  </w:num>
  <w:num w:numId="10" w16cid:durableId="861091456">
    <w:abstractNumId w:val="31"/>
  </w:num>
  <w:num w:numId="11" w16cid:durableId="1881625471">
    <w:abstractNumId w:val="28"/>
  </w:num>
  <w:num w:numId="12" w16cid:durableId="636492100">
    <w:abstractNumId w:val="29"/>
  </w:num>
  <w:num w:numId="13" w16cid:durableId="729423110">
    <w:abstractNumId w:val="34"/>
  </w:num>
  <w:num w:numId="14" w16cid:durableId="1150905589">
    <w:abstractNumId w:val="6"/>
  </w:num>
  <w:num w:numId="15" w16cid:durableId="1748921406">
    <w:abstractNumId w:val="35"/>
  </w:num>
  <w:num w:numId="16" w16cid:durableId="18970110">
    <w:abstractNumId w:val="1"/>
  </w:num>
  <w:num w:numId="17" w16cid:durableId="927419332">
    <w:abstractNumId w:val="12"/>
  </w:num>
  <w:num w:numId="18" w16cid:durableId="1832866769">
    <w:abstractNumId w:val="21"/>
  </w:num>
  <w:num w:numId="19" w16cid:durableId="627472605">
    <w:abstractNumId w:val="17"/>
  </w:num>
  <w:num w:numId="20" w16cid:durableId="1864006391">
    <w:abstractNumId w:val="32"/>
  </w:num>
  <w:num w:numId="21" w16cid:durableId="476343872">
    <w:abstractNumId w:val="0"/>
  </w:num>
  <w:num w:numId="22" w16cid:durableId="177431004">
    <w:abstractNumId w:val="13"/>
  </w:num>
  <w:num w:numId="23" w16cid:durableId="1251234748">
    <w:abstractNumId w:val="14"/>
  </w:num>
  <w:num w:numId="24" w16cid:durableId="552084310">
    <w:abstractNumId w:val="3"/>
  </w:num>
  <w:num w:numId="25" w16cid:durableId="524975754">
    <w:abstractNumId w:val="8"/>
  </w:num>
  <w:num w:numId="26" w16cid:durableId="104883275">
    <w:abstractNumId w:val="9"/>
  </w:num>
  <w:num w:numId="27" w16cid:durableId="1052188910">
    <w:abstractNumId w:val="25"/>
  </w:num>
  <w:num w:numId="28" w16cid:durableId="1747149777">
    <w:abstractNumId w:val="16"/>
  </w:num>
  <w:num w:numId="29" w16cid:durableId="382488645">
    <w:abstractNumId w:val="15"/>
  </w:num>
  <w:num w:numId="30" w16cid:durableId="1100178464">
    <w:abstractNumId w:val="33"/>
  </w:num>
  <w:num w:numId="31" w16cid:durableId="1813786219">
    <w:abstractNumId w:val="7"/>
  </w:num>
  <w:num w:numId="32" w16cid:durableId="139352202">
    <w:abstractNumId w:val="30"/>
  </w:num>
  <w:num w:numId="33" w16cid:durableId="1968202306">
    <w:abstractNumId w:val="4"/>
  </w:num>
  <w:num w:numId="34" w16cid:durableId="961115305">
    <w:abstractNumId w:val="18"/>
  </w:num>
  <w:num w:numId="35" w16cid:durableId="1891574467">
    <w:abstractNumId w:val="22"/>
  </w:num>
  <w:num w:numId="36" w16cid:durableId="214349451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07"/>
    <w:rsid w:val="00004B83"/>
    <w:rsid w:val="000066DC"/>
    <w:rsid w:val="00007F21"/>
    <w:rsid w:val="000100C3"/>
    <w:rsid w:val="00011981"/>
    <w:rsid w:val="0001284D"/>
    <w:rsid w:val="00013FBD"/>
    <w:rsid w:val="000143B9"/>
    <w:rsid w:val="00015631"/>
    <w:rsid w:val="00017DDC"/>
    <w:rsid w:val="00031AC7"/>
    <w:rsid w:val="00032179"/>
    <w:rsid w:val="00033C78"/>
    <w:rsid w:val="00037948"/>
    <w:rsid w:val="00041702"/>
    <w:rsid w:val="00045AD4"/>
    <w:rsid w:val="00046A44"/>
    <w:rsid w:val="00051A18"/>
    <w:rsid w:val="00052D8E"/>
    <w:rsid w:val="00057DBA"/>
    <w:rsid w:val="00062784"/>
    <w:rsid w:val="00065C44"/>
    <w:rsid w:val="000723E7"/>
    <w:rsid w:val="00077EF3"/>
    <w:rsid w:val="000812BB"/>
    <w:rsid w:val="000852CB"/>
    <w:rsid w:val="00091E10"/>
    <w:rsid w:val="00097B67"/>
    <w:rsid w:val="000A664A"/>
    <w:rsid w:val="000B1089"/>
    <w:rsid w:val="000B5661"/>
    <w:rsid w:val="000C31B1"/>
    <w:rsid w:val="000C4586"/>
    <w:rsid w:val="000C754A"/>
    <w:rsid w:val="000C7615"/>
    <w:rsid w:val="000D016E"/>
    <w:rsid w:val="000D4A98"/>
    <w:rsid w:val="000D5B6A"/>
    <w:rsid w:val="000D6690"/>
    <w:rsid w:val="000D709C"/>
    <w:rsid w:val="000E1E56"/>
    <w:rsid w:val="000E3EF5"/>
    <w:rsid w:val="000E47E3"/>
    <w:rsid w:val="000E78AD"/>
    <w:rsid w:val="000E7D1A"/>
    <w:rsid w:val="000F1401"/>
    <w:rsid w:val="000F19EE"/>
    <w:rsid w:val="000F74E8"/>
    <w:rsid w:val="00100C99"/>
    <w:rsid w:val="001035B7"/>
    <w:rsid w:val="001050E7"/>
    <w:rsid w:val="001158E7"/>
    <w:rsid w:val="00117194"/>
    <w:rsid w:val="00117967"/>
    <w:rsid w:val="001216A4"/>
    <w:rsid w:val="00122E2F"/>
    <w:rsid w:val="00122EA1"/>
    <w:rsid w:val="0012356E"/>
    <w:rsid w:val="0012409E"/>
    <w:rsid w:val="00124209"/>
    <w:rsid w:val="0012430A"/>
    <w:rsid w:val="00126A3A"/>
    <w:rsid w:val="00127A25"/>
    <w:rsid w:val="00131832"/>
    <w:rsid w:val="00131F8D"/>
    <w:rsid w:val="00132894"/>
    <w:rsid w:val="00132C22"/>
    <w:rsid w:val="00135F58"/>
    <w:rsid w:val="00141D12"/>
    <w:rsid w:val="0014251A"/>
    <w:rsid w:val="0014392E"/>
    <w:rsid w:val="0014569E"/>
    <w:rsid w:val="00151618"/>
    <w:rsid w:val="00153806"/>
    <w:rsid w:val="00154BCF"/>
    <w:rsid w:val="001573F7"/>
    <w:rsid w:val="00160912"/>
    <w:rsid w:val="00174BF6"/>
    <w:rsid w:val="00174DD2"/>
    <w:rsid w:val="0017723B"/>
    <w:rsid w:val="00182B6F"/>
    <w:rsid w:val="0018590D"/>
    <w:rsid w:val="00191D52"/>
    <w:rsid w:val="001926D7"/>
    <w:rsid w:val="00196A76"/>
    <w:rsid w:val="00196D8A"/>
    <w:rsid w:val="001A0CC3"/>
    <w:rsid w:val="001A3C4F"/>
    <w:rsid w:val="001A61D0"/>
    <w:rsid w:val="001A66E6"/>
    <w:rsid w:val="001A6E61"/>
    <w:rsid w:val="001A743E"/>
    <w:rsid w:val="001B07EB"/>
    <w:rsid w:val="001C164B"/>
    <w:rsid w:val="001C2956"/>
    <w:rsid w:val="001C4222"/>
    <w:rsid w:val="001D0B1E"/>
    <w:rsid w:val="001D271D"/>
    <w:rsid w:val="001D355B"/>
    <w:rsid w:val="001E048E"/>
    <w:rsid w:val="001E07CD"/>
    <w:rsid w:val="001E0A52"/>
    <w:rsid w:val="001E1021"/>
    <w:rsid w:val="001E34B5"/>
    <w:rsid w:val="001E50D6"/>
    <w:rsid w:val="001E5BCE"/>
    <w:rsid w:val="001E6708"/>
    <w:rsid w:val="001E7C59"/>
    <w:rsid w:val="001F01CD"/>
    <w:rsid w:val="001F4C6D"/>
    <w:rsid w:val="001F551E"/>
    <w:rsid w:val="001F6136"/>
    <w:rsid w:val="002017B1"/>
    <w:rsid w:val="00204455"/>
    <w:rsid w:val="00204CA3"/>
    <w:rsid w:val="00205444"/>
    <w:rsid w:val="00206D2D"/>
    <w:rsid w:val="00210765"/>
    <w:rsid w:val="00213F5E"/>
    <w:rsid w:val="00216AF5"/>
    <w:rsid w:val="00220CC5"/>
    <w:rsid w:val="0022133E"/>
    <w:rsid w:val="00224BC5"/>
    <w:rsid w:val="0023249D"/>
    <w:rsid w:val="002327EB"/>
    <w:rsid w:val="00236429"/>
    <w:rsid w:val="002376BA"/>
    <w:rsid w:val="0024142A"/>
    <w:rsid w:val="00262082"/>
    <w:rsid w:val="00266D70"/>
    <w:rsid w:val="002672EE"/>
    <w:rsid w:val="0027004F"/>
    <w:rsid w:val="002745CF"/>
    <w:rsid w:val="00276DC9"/>
    <w:rsid w:val="00280B0E"/>
    <w:rsid w:val="002840F4"/>
    <w:rsid w:val="0029105C"/>
    <w:rsid w:val="00292730"/>
    <w:rsid w:val="002A0466"/>
    <w:rsid w:val="002A1201"/>
    <w:rsid w:val="002A2060"/>
    <w:rsid w:val="002A27A1"/>
    <w:rsid w:val="002A3F4D"/>
    <w:rsid w:val="002A7A5E"/>
    <w:rsid w:val="002A7D0E"/>
    <w:rsid w:val="002B144B"/>
    <w:rsid w:val="002B16C1"/>
    <w:rsid w:val="002B2A0F"/>
    <w:rsid w:val="002B3B7A"/>
    <w:rsid w:val="002B3BFD"/>
    <w:rsid w:val="002B3EC3"/>
    <w:rsid w:val="002B62CE"/>
    <w:rsid w:val="002B7CDD"/>
    <w:rsid w:val="002C3DE4"/>
    <w:rsid w:val="002D1E31"/>
    <w:rsid w:val="002D3500"/>
    <w:rsid w:val="002D7856"/>
    <w:rsid w:val="002E0D7A"/>
    <w:rsid w:val="002E38D5"/>
    <w:rsid w:val="002E4FF8"/>
    <w:rsid w:val="002E68A7"/>
    <w:rsid w:val="002E6B4B"/>
    <w:rsid w:val="002F3636"/>
    <w:rsid w:val="002F4772"/>
    <w:rsid w:val="002F6E7A"/>
    <w:rsid w:val="002F7991"/>
    <w:rsid w:val="0030243D"/>
    <w:rsid w:val="0030719A"/>
    <w:rsid w:val="00310C1A"/>
    <w:rsid w:val="00313F49"/>
    <w:rsid w:val="003162A1"/>
    <w:rsid w:val="00320373"/>
    <w:rsid w:val="00324A9D"/>
    <w:rsid w:val="00327E93"/>
    <w:rsid w:val="00332E5A"/>
    <w:rsid w:val="00336B09"/>
    <w:rsid w:val="003370FE"/>
    <w:rsid w:val="003375D4"/>
    <w:rsid w:val="00342871"/>
    <w:rsid w:val="00347F1A"/>
    <w:rsid w:val="0035080A"/>
    <w:rsid w:val="00351B3D"/>
    <w:rsid w:val="003527A1"/>
    <w:rsid w:val="00354E39"/>
    <w:rsid w:val="003572F5"/>
    <w:rsid w:val="00360856"/>
    <w:rsid w:val="003613CC"/>
    <w:rsid w:val="0036212F"/>
    <w:rsid w:val="00365952"/>
    <w:rsid w:val="003729BB"/>
    <w:rsid w:val="00374720"/>
    <w:rsid w:val="0037679C"/>
    <w:rsid w:val="003908DE"/>
    <w:rsid w:val="00393477"/>
    <w:rsid w:val="0039350B"/>
    <w:rsid w:val="00395CD2"/>
    <w:rsid w:val="00397724"/>
    <w:rsid w:val="003A0AB4"/>
    <w:rsid w:val="003A5362"/>
    <w:rsid w:val="003A6140"/>
    <w:rsid w:val="003A6F87"/>
    <w:rsid w:val="003B3E2B"/>
    <w:rsid w:val="003B7467"/>
    <w:rsid w:val="003C45DF"/>
    <w:rsid w:val="003C566F"/>
    <w:rsid w:val="003C61B3"/>
    <w:rsid w:val="003D2C73"/>
    <w:rsid w:val="003D5191"/>
    <w:rsid w:val="003D5AB5"/>
    <w:rsid w:val="003D5C85"/>
    <w:rsid w:val="003D7426"/>
    <w:rsid w:val="003E2557"/>
    <w:rsid w:val="003E35B0"/>
    <w:rsid w:val="003E404D"/>
    <w:rsid w:val="003E6CCF"/>
    <w:rsid w:val="003E71D1"/>
    <w:rsid w:val="003F00C9"/>
    <w:rsid w:val="003F0813"/>
    <w:rsid w:val="003F2362"/>
    <w:rsid w:val="003F3567"/>
    <w:rsid w:val="003F4102"/>
    <w:rsid w:val="003F4683"/>
    <w:rsid w:val="004020D5"/>
    <w:rsid w:val="004027C4"/>
    <w:rsid w:val="00404597"/>
    <w:rsid w:val="00412EA3"/>
    <w:rsid w:val="00420954"/>
    <w:rsid w:val="00420E2E"/>
    <w:rsid w:val="00430D65"/>
    <w:rsid w:val="0043143E"/>
    <w:rsid w:val="004316C9"/>
    <w:rsid w:val="00436D85"/>
    <w:rsid w:val="004415FF"/>
    <w:rsid w:val="004448FD"/>
    <w:rsid w:val="00446B4F"/>
    <w:rsid w:val="004501E1"/>
    <w:rsid w:val="00450322"/>
    <w:rsid w:val="004507E6"/>
    <w:rsid w:val="00451655"/>
    <w:rsid w:val="00456990"/>
    <w:rsid w:val="004575BA"/>
    <w:rsid w:val="00463364"/>
    <w:rsid w:val="004672F2"/>
    <w:rsid w:val="004710C4"/>
    <w:rsid w:val="004710D0"/>
    <w:rsid w:val="00471E17"/>
    <w:rsid w:val="00473D8C"/>
    <w:rsid w:val="00475244"/>
    <w:rsid w:val="00476A39"/>
    <w:rsid w:val="00480EB8"/>
    <w:rsid w:val="00493659"/>
    <w:rsid w:val="00495916"/>
    <w:rsid w:val="0049601E"/>
    <w:rsid w:val="004A2480"/>
    <w:rsid w:val="004A2B18"/>
    <w:rsid w:val="004A336A"/>
    <w:rsid w:val="004A367E"/>
    <w:rsid w:val="004A3819"/>
    <w:rsid w:val="004A4484"/>
    <w:rsid w:val="004A6D76"/>
    <w:rsid w:val="004A7424"/>
    <w:rsid w:val="004B09BF"/>
    <w:rsid w:val="004B21C9"/>
    <w:rsid w:val="004B3624"/>
    <w:rsid w:val="004B56FE"/>
    <w:rsid w:val="004C0212"/>
    <w:rsid w:val="004C0D19"/>
    <w:rsid w:val="004C2E22"/>
    <w:rsid w:val="004C470B"/>
    <w:rsid w:val="004C5017"/>
    <w:rsid w:val="004D2771"/>
    <w:rsid w:val="004D286D"/>
    <w:rsid w:val="004D323C"/>
    <w:rsid w:val="004D50BA"/>
    <w:rsid w:val="004D794D"/>
    <w:rsid w:val="004E29E5"/>
    <w:rsid w:val="004E30DC"/>
    <w:rsid w:val="004E4271"/>
    <w:rsid w:val="004F1376"/>
    <w:rsid w:val="004F22E3"/>
    <w:rsid w:val="004F3E31"/>
    <w:rsid w:val="004F6918"/>
    <w:rsid w:val="004F762B"/>
    <w:rsid w:val="005025F2"/>
    <w:rsid w:val="00510812"/>
    <w:rsid w:val="005152B7"/>
    <w:rsid w:val="00520580"/>
    <w:rsid w:val="005206DF"/>
    <w:rsid w:val="00521DB1"/>
    <w:rsid w:val="00522895"/>
    <w:rsid w:val="00523194"/>
    <w:rsid w:val="00523D6A"/>
    <w:rsid w:val="0052715B"/>
    <w:rsid w:val="00527A6E"/>
    <w:rsid w:val="0053356F"/>
    <w:rsid w:val="00540611"/>
    <w:rsid w:val="00540888"/>
    <w:rsid w:val="00541D2E"/>
    <w:rsid w:val="00544CDE"/>
    <w:rsid w:val="00545AA0"/>
    <w:rsid w:val="0055382C"/>
    <w:rsid w:val="005557C4"/>
    <w:rsid w:val="00561842"/>
    <w:rsid w:val="005620B7"/>
    <w:rsid w:val="00563494"/>
    <w:rsid w:val="00571F85"/>
    <w:rsid w:val="005724A6"/>
    <w:rsid w:val="005725BA"/>
    <w:rsid w:val="005740E4"/>
    <w:rsid w:val="005750AA"/>
    <w:rsid w:val="00576BF7"/>
    <w:rsid w:val="00584064"/>
    <w:rsid w:val="00586784"/>
    <w:rsid w:val="00590AD2"/>
    <w:rsid w:val="00592A6F"/>
    <w:rsid w:val="005A15F5"/>
    <w:rsid w:val="005A169F"/>
    <w:rsid w:val="005A5ED7"/>
    <w:rsid w:val="005A6FCE"/>
    <w:rsid w:val="005B2205"/>
    <w:rsid w:val="005B2831"/>
    <w:rsid w:val="005B4840"/>
    <w:rsid w:val="005B5028"/>
    <w:rsid w:val="005C13E2"/>
    <w:rsid w:val="005C1804"/>
    <w:rsid w:val="005C1819"/>
    <w:rsid w:val="005C6945"/>
    <w:rsid w:val="005D041D"/>
    <w:rsid w:val="005D1DA5"/>
    <w:rsid w:val="005D5C2D"/>
    <w:rsid w:val="005D6539"/>
    <w:rsid w:val="005E3560"/>
    <w:rsid w:val="005E3F5C"/>
    <w:rsid w:val="005E5904"/>
    <w:rsid w:val="005E7AC5"/>
    <w:rsid w:val="005F1787"/>
    <w:rsid w:val="005F45C1"/>
    <w:rsid w:val="005F723A"/>
    <w:rsid w:val="005F749E"/>
    <w:rsid w:val="00601B62"/>
    <w:rsid w:val="006107E6"/>
    <w:rsid w:val="00612D00"/>
    <w:rsid w:val="006143FF"/>
    <w:rsid w:val="00616B96"/>
    <w:rsid w:val="00617853"/>
    <w:rsid w:val="0062070D"/>
    <w:rsid w:val="0062379B"/>
    <w:rsid w:val="00626C00"/>
    <w:rsid w:val="0062773E"/>
    <w:rsid w:val="00630622"/>
    <w:rsid w:val="00630965"/>
    <w:rsid w:val="006315A3"/>
    <w:rsid w:val="00631E63"/>
    <w:rsid w:val="006330EA"/>
    <w:rsid w:val="006349DA"/>
    <w:rsid w:val="006356E4"/>
    <w:rsid w:val="00635BF1"/>
    <w:rsid w:val="00636352"/>
    <w:rsid w:val="006363A9"/>
    <w:rsid w:val="00637462"/>
    <w:rsid w:val="00642167"/>
    <w:rsid w:val="00642C96"/>
    <w:rsid w:val="006436F3"/>
    <w:rsid w:val="006451BA"/>
    <w:rsid w:val="0064549B"/>
    <w:rsid w:val="006459CF"/>
    <w:rsid w:val="0065243E"/>
    <w:rsid w:val="00652B85"/>
    <w:rsid w:val="00654366"/>
    <w:rsid w:val="0065543D"/>
    <w:rsid w:val="00657D9A"/>
    <w:rsid w:val="00662BDB"/>
    <w:rsid w:val="006637E1"/>
    <w:rsid w:val="006648CA"/>
    <w:rsid w:val="00664D98"/>
    <w:rsid w:val="00664F14"/>
    <w:rsid w:val="00673310"/>
    <w:rsid w:val="00674468"/>
    <w:rsid w:val="006771D7"/>
    <w:rsid w:val="00684E92"/>
    <w:rsid w:val="0068748E"/>
    <w:rsid w:val="00691E83"/>
    <w:rsid w:val="006925E8"/>
    <w:rsid w:val="006940CA"/>
    <w:rsid w:val="0069490B"/>
    <w:rsid w:val="00694B1E"/>
    <w:rsid w:val="00697B35"/>
    <w:rsid w:val="006A23B6"/>
    <w:rsid w:val="006A25DD"/>
    <w:rsid w:val="006A59E7"/>
    <w:rsid w:val="006A6E83"/>
    <w:rsid w:val="006B4634"/>
    <w:rsid w:val="006B4810"/>
    <w:rsid w:val="006B6060"/>
    <w:rsid w:val="006C6AC3"/>
    <w:rsid w:val="006D73BC"/>
    <w:rsid w:val="006E4788"/>
    <w:rsid w:val="006E5589"/>
    <w:rsid w:val="006F0297"/>
    <w:rsid w:val="006F14A7"/>
    <w:rsid w:val="006F1B60"/>
    <w:rsid w:val="006F655B"/>
    <w:rsid w:val="006F6909"/>
    <w:rsid w:val="006F7B36"/>
    <w:rsid w:val="00701EE3"/>
    <w:rsid w:val="00702229"/>
    <w:rsid w:val="00702D35"/>
    <w:rsid w:val="007064AF"/>
    <w:rsid w:val="00710AC0"/>
    <w:rsid w:val="0071271E"/>
    <w:rsid w:val="00712D82"/>
    <w:rsid w:val="00714D06"/>
    <w:rsid w:val="00715BDA"/>
    <w:rsid w:val="00716CC8"/>
    <w:rsid w:val="007212EA"/>
    <w:rsid w:val="00721B18"/>
    <w:rsid w:val="00724157"/>
    <w:rsid w:val="0073050D"/>
    <w:rsid w:val="00731251"/>
    <w:rsid w:val="00732416"/>
    <w:rsid w:val="00737AA2"/>
    <w:rsid w:val="00740ACF"/>
    <w:rsid w:val="00740D87"/>
    <w:rsid w:val="00740EFC"/>
    <w:rsid w:val="007410F9"/>
    <w:rsid w:val="00741605"/>
    <w:rsid w:val="007449D3"/>
    <w:rsid w:val="00744FD1"/>
    <w:rsid w:val="007511A0"/>
    <w:rsid w:val="007546A1"/>
    <w:rsid w:val="00755F0E"/>
    <w:rsid w:val="00761EFA"/>
    <w:rsid w:val="00763AB6"/>
    <w:rsid w:val="00766B35"/>
    <w:rsid w:val="00770C1F"/>
    <w:rsid w:val="007710F7"/>
    <w:rsid w:val="00776A75"/>
    <w:rsid w:val="00792306"/>
    <w:rsid w:val="00792593"/>
    <w:rsid w:val="007A7B19"/>
    <w:rsid w:val="007B5B42"/>
    <w:rsid w:val="007C1D1B"/>
    <w:rsid w:val="007C25E5"/>
    <w:rsid w:val="007C41D2"/>
    <w:rsid w:val="007C55DC"/>
    <w:rsid w:val="007C586B"/>
    <w:rsid w:val="007C6EF8"/>
    <w:rsid w:val="007D183C"/>
    <w:rsid w:val="007D76CF"/>
    <w:rsid w:val="007D7E32"/>
    <w:rsid w:val="007E1BCF"/>
    <w:rsid w:val="007E390E"/>
    <w:rsid w:val="007E3AAC"/>
    <w:rsid w:val="007E5F45"/>
    <w:rsid w:val="007F08B7"/>
    <w:rsid w:val="007F16A7"/>
    <w:rsid w:val="007F522E"/>
    <w:rsid w:val="007F7A75"/>
    <w:rsid w:val="008059C9"/>
    <w:rsid w:val="0080715F"/>
    <w:rsid w:val="00810838"/>
    <w:rsid w:val="00812BB6"/>
    <w:rsid w:val="00814902"/>
    <w:rsid w:val="00814D7F"/>
    <w:rsid w:val="00815134"/>
    <w:rsid w:val="00816BE6"/>
    <w:rsid w:val="0082054D"/>
    <w:rsid w:val="00821989"/>
    <w:rsid w:val="00824160"/>
    <w:rsid w:val="00824781"/>
    <w:rsid w:val="008251AE"/>
    <w:rsid w:val="008263F7"/>
    <w:rsid w:val="00834955"/>
    <w:rsid w:val="0083551E"/>
    <w:rsid w:val="00837AED"/>
    <w:rsid w:val="00843AA9"/>
    <w:rsid w:val="00846BF9"/>
    <w:rsid w:val="00846F0C"/>
    <w:rsid w:val="00850347"/>
    <w:rsid w:val="00855163"/>
    <w:rsid w:val="00856A38"/>
    <w:rsid w:val="0085770E"/>
    <w:rsid w:val="00862A18"/>
    <w:rsid w:val="00870F9F"/>
    <w:rsid w:val="00872FBE"/>
    <w:rsid w:val="00873BCB"/>
    <w:rsid w:val="0087495B"/>
    <w:rsid w:val="00875467"/>
    <w:rsid w:val="00877FAA"/>
    <w:rsid w:val="00880661"/>
    <w:rsid w:val="0088217E"/>
    <w:rsid w:val="008908B5"/>
    <w:rsid w:val="00891CF4"/>
    <w:rsid w:val="0089237F"/>
    <w:rsid w:val="00897518"/>
    <w:rsid w:val="008A1F31"/>
    <w:rsid w:val="008A5030"/>
    <w:rsid w:val="008A7C62"/>
    <w:rsid w:val="008B6AF1"/>
    <w:rsid w:val="008D118F"/>
    <w:rsid w:val="008E32DD"/>
    <w:rsid w:val="008E410E"/>
    <w:rsid w:val="008E54E0"/>
    <w:rsid w:val="008E598D"/>
    <w:rsid w:val="008E671F"/>
    <w:rsid w:val="008E6CC2"/>
    <w:rsid w:val="008E7E29"/>
    <w:rsid w:val="008F0803"/>
    <w:rsid w:val="008F3D4D"/>
    <w:rsid w:val="008F45BC"/>
    <w:rsid w:val="008F6559"/>
    <w:rsid w:val="0090200B"/>
    <w:rsid w:val="009026E2"/>
    <w:rsid w:val="0090319B"/>
    <w:rsid w:val="00905DB2"/>
    <w:rsid w:val="009061D5"/>
    <w:rsid w:val="00906D12"/>
    <w:rsid w:val="009106F2"/>
    <w:rsid w:val="00911C00"/>
    <w:rsid w:val="00913F0A"/>
    <w:rsid w:val="00915526"/>
    <w:rsid w:val="00920F3E"/>
    <w:rsid w:val="00922651"/>
    <w:rsid w:val="00923490"/>
    <w:rsid w:val="009245E7"/>
    <w:rsid w:val="0092623F"/>
    <w:rsid w:val="009267C7"/>
    <w:rsid w:val="00927760"/>
    <w:rsid w:val="00933A3B"/>
    <w:rsid w:val="00935032"/>
    <w:rsid w:val="00935397"/>
    <w:rsid w:val="00935E20"/>
    <w:rsid w:val="00943FCA"/>
    <w:rsid w:val="0094439E"/>
    <w:rsid w:val="00947950"/>
    <w:rsid w:val="0095375E"/>
    <w:rsid w:val="00957961"/>
    <w:rsid w:val="00960A0F"/>
    <w:rsid w:val="00964B17"/>
    <w:rsid w:val="00964E6D"/>
    <w:rsid w:val="0096537A"/>
    <w:rsid w:val="00967256"/>
    <w:rsid w:val="0096731D"/>
    <w:rsid w:val="0097108A"/>
    <w:rsid w:val="00972BF9"/>
    <w:rsid w:val="009741A0"/>
    <w:rsid w:val="00982503"/>
    <w:rsid w:val="009835A7"/>
    <w:rsid w:val="009836B3"/>
    <w:rsid w:val="0098438B"/>
    <w:rsid w:val="00987705"/>
    <w:rsid w:val="00990EDE"/>
    <w:rsid w:val="00991D40"/>
    <w:rsid w:val="00993BCF"/>
    <w:rsid w:val="00995FC6"/>
    <w:rsid w:val="009A0E3D"/>
    <w:rsid w:val="009A6AD9"/>
    <w:rsid w:val="009B0B40"/>
    <w:rsid w:val="009B0CBC"/>
    <w:rsid w:val="009B2507"/>
    <w:rsid w:val="009C1E0C"/>
    <w:rsid w:val="009D31B6"/>
    <w:rsid w:val="009D5790"/>
    <w:rsid w:val="009E25D5"/>
    <w:rsid w:val="009E4704"/>
    <w:rsid w:val="009E6BB8"/>
    <w:rsid w:val="009F0164"/>
    <w:rsid w:val="009F0DFE"/>
    <w:rsid w:val="009F139C"/>
    <w:rsid w:val="009F31D4"/>
    <w:rsid w:val="009F54FF"/>
    <w:rsid w:val="009F564E"/>
    <w:rsid w:val="00A07BEC"/>
    <w:rsid w:val="00A147A1"/>
    <w:rsid w:val="00A16844"/>
    <w:rsid w:val="00A16991"/>
    <w:rsid w:val="00A212AC"/>
    <w:rsid w:val="00A223B9"/>
    <w:rsid w:val="00A2306E"/>
    <w:rsid w:val="00A263DA"/>
    <w:rsid w:val="00A26BDA"/>
    <w:rsid w:val="00A27E55"/>
    <w:rsid w:val="00A317DD"/>
    <w:rsid w:val="00A354A0"/>
    <w:rsid w:val="00A35FFE"/>
    <w:rsid w:val="00A370CD"/>
    <w:rsid w:val="00A40551"/>
    <w:rsid w:val="00A4286A"/>
    <w:rsid w:val="00A43174"/>
    <w:rsid w:val="00A46CED"/>
    <w:rsid w:val="00A55D94"/>
    <w:rsid w:val="00A60452"/>
    <w:rsid w:val="00A62262"/>
    <w:rsid w:val="00A624B0"/>
    <w:rsid w:val="00A71602"/>
    <w:rsid w:val="00A8108F"/>
    <w:rsid w:val="00A816E9"/>
    <w:rsid w:val="00A86653"/>
    <w:rsid w:val="00A90265"/>
    <w:rsid w:val="00A91F8F"/>
    <w:rsid w:val="00A93461"/>
    <w:rsid w:val="00AA2247"/>
    <w:rsid w:val="00AA595C"/>
    <w:rsid w:val="00AA682F"/>
    <w:rsid w:val="00AB165D"/>
    <w:rsid w:val="00AB3FC5"/>
    <w:rsid w:val="00AB6EA0"/>
    <w:rsid w:val="00AB7A7F"/>
    <w:rsid w:val="00AC16D3"/>
    <w:rsid w:val="00AC1E74"/>
    <w:rsid w:val="00AC315E"/>
    <w:rsid w:val="00AC6621"/>
    <w:rsid w:val="00AC7797"/>
    <w:rsid w:val="00AC780A"/>
    <w:rsid w:val="00AD0B27"/>
    <w:rsid w:val="00AD45B1"/>
    <w:rsid w:val="00AD5257"/>
    <w:rsid w:val="00AD613E"/>
    <w:rsid w:val="00AD6C29"/>
    <w:rsid w:val="00AD7C85"/>
    <w:rsid w:val="00AE0F31"/>
    <w:rsid w:val="00AE349A"/>
    <w:rsid w:val="00AE3550"/>
    <w:rsid w:val="00AE6BA5"/>
    <w:rsid w:val="00AF19A4"/>
    <w:rsid w:val="00AF37CC"/>
    <w:rsid w:val="00AF4224"/>
    <w:rsid w:val="00AF635D"/>
    <w:rsid w:val="00AF63A7"/>
    <w:rsid w:val="00B006FA"/>
    <w:rsid w:val="00B0305F"/>
    <w:rsid w:val="00B05221"/>
    <w:rsid w:val="00B066E1"/>
    <w:rsid w:val="00B100E2"/>
    <w:rsid w:val="00B12241"/>
    <w:rsid w:val="00B15084"/>
    <w:rsid w:val="00B1510D"/>
    <w:rsid w:val="00B171AD"/>
    <w:rsid w:val="00B173C5"/>
    <w:rsid w:val="00B25EB1"/>
    <w:rsid w:val="00B25F34"/>
    <w:rsid w:val="00B306CB"/>
    <w:rsid w:val="00B360F7"/>
    <w:rsid w:val="00B363F6"/>
    <w:rsid w:val="00B40DE4"/>
    <w:rsid w:val="00B412CB"/>
    <w:rsid w:val="00B42B33"/>
    <w:rsid w:val="00B501DA"/>
    <w:rsid w:val="00B57605"/>
    <w:rsid w:val="00B60096"/>
    <w:rsid w:val="00B607F0"/>
    <w:rsid w:val="00B60F0E"/>
    <w:rsid w:val="00B610EA"/>
    <w:rsid w:val="00B71771"/>
    <w:rsid w:val="00B71F0A"/>
    <w:rsid w:val="00B72F62"/>
    <w:rsid w:val="00B73FD9"/>
    <w:rsid w:val="00B74DDA"/>
    <w:rsid w:val="00B760A3"/>
    <w:rsid w:val="00B76341"/>
    <w:rsid w:val="00B843E3"/>
    <w:rsid w:val="00B9380C"/>
    <w:rsid w:val="00B94240"/>
    <w:rsid w:val="00B95869"/>
    <w:rsid w:val="00BA59F6"/>
    <w:rsid w:val="00BB12C4"/>
    <w:rsid w:val="00BB3641"/>
    <w:rsid w:val="00BB652E"/>
    <w:rsid w:val="00BB7885"/>
    <w:rsid w:val="00BB7F38"/>
    <w:rsid w:val="00BC5CA9"/>
    <w:rsid w:val="00BD0A9F"/>
    <w:rsid w:val="00BD0BFE"/>
    <w:rsid w:val="00BD0DA9"/>
    <w:rsid w:val="00BD297E"/>
    <w:rsid w:val="00BD43AC"/>
    <w:rsid w:val="00BD6194"/>
    <w:rsid w:val="00BD6DB2"/>
    <w:rsid w:val="00BD7E87"/>
    <w:rsid w:val="00BE3280"/>
    <w:rsid w:val="00BE33E1"/>
    <w:rsid w:val="00BE6EC1"/>
    <w:rsid w:val="00BF34DE"/>
    <w:rsid w:val="00BF5FFF"/>
    <w:rsid w:val="00BF6A87"/>
    <w:rsid w:val="00BF7A6C"/>
    <w:rsid w:val="00C03B19"/>
    <w:rsid w:val="00C03CD7"/>
    <w:rsid w:val="00C06BA4"/>
    <w:rsid w:val="00C13B32"/>
    <w:rsid w:val="00C14559"/>
    <w:rsid w:val="00C14E50"/>
    <w:rsid w:val="00C236F0"/>
    <w:rsid w:val="00C23CD4"/>
    <w:rsid w:val="00C263EE"/>
    <w:rsid w:val="00C3383D"/>
    <w:rsid w:val="00C371F4"/>
    <w:rsid w:val="00C42644"/>
    <w:rsid w:val="00C45658"/>
    <w:rsid w:val="00C4768B"/>
    <w:rsid w:val="00C52A2A"/>
    <w:rsid w:val="00C6045C"/>
    <w:rsid w:val="00C61572"/>
    <w:rsid w:val="00C62381"/>
    <w:rsid w:val="00C643A9"/>
    <w:rsid w:val="00C64F39"/>
    <w:rsid w:val="00C6503C"/>
    <w:rsid w:val="00C66E28"/>
    <w:rsid w:val="00C66E7B"/>
    <w:rsid w:val="00C672FA"/>
    <w:rsid w:val="00C67704"/>
    <w:rsid w:val="00C74CA2"/>
    <w:rsid w:val="00C807A8"/>
    <w:rsid w:val="00C8506A"/>
    <w:rsid w:val="00C853AC"/>
    <w:rsid w:val="00C864E8"/>
    <w:rsid w:val="00CA392C"/>
    <w:rsid w:val="00CA70DA"/>
    <w:rsid w:val="00CB0E55"/>
    <w:rsid w:val="00CB110E"/>
    <w:rsid w:val="00CB20F8"/>
    <w:rsid w:val="00CB5CE4"/>
    <w:rsid w:val="00CC2BFC"/>
    <w:rsid w:val="00CC5D42"/>
    <w:rsid w:val="00CC6721"/>
    <w:rsid w:val="00CC7224"/>
    <w:rsid w:val="00CD2C1F"/>
    <w:rsid w:val="00CD3D11"/>
    <w:rsid w:val="00CE1941"/>
    <w:rsid w:val="00CE1CC9"/>
    <w:rsid w:val="00CE1EE5"/>
    <w:rsid w:val="00CE2863"/>
    <w:rsid w:val="00CE47A5"/>
    <w:rsid w:val="00CE4C8F"/>
    <w:rsid w:val="00CE562A"/>
    <w:rsid w:val="00D00767"/>
    <w:rsid w:val="00D00F24"/>
    <w:rsid w:val="00D0273B"/>
    <w:rsid w:val="00D065AC"/>
    <w:rsid w:val="00D070DC"/>
    <w:rsid w:val="00D0717B"/>
    <w:rsid w:val="00D07735"/>
    <w:rsid w:val="00D100D7"/>
    <w:rsid w:val="00D11282"/>
    <w:rsid w:val="00D14DA2"/>
    <w:rsid w:val="00D2288B"/>
    <w:rsid w:val="00D278A8"/>
    <w:rsid w:val="00D27F4D"/>
    <w:rsid w:val="00D31985"/>
    <w:rsid w:val="00D34A03"/>
    <w:rsid w:val="00D34BD4"/>
    <w:rsid w:val="00D50BC6"/>
    <w:rsid w:val="00D54BB6"/>
    <w:rsid w:val="00D55494"/>
    <w:rsid w:val="00D55894"/>
    <w:rsid w:val="00D63332"/>
    <w:rsid w:val="00D64C2D"/>
    <w:rsid w:val="00D66D8D"/>
    <w:rsid w:val="00D67A9C"/>
    <w:rsid w:val="00D71288"/>
    <w:rsid w:val="00D72AAC"/>
    <w:rsid w:val="00D74A1F"/>
    <w:rsid w:val="00D80698"/>
    <w:rsid w:val="00D8186D"/>
    <w:rsid w:val="00D818D8"/>
    <w:rsid w:val="00D83127"/>
    <w:rsid w:val="00D83247"/>
    <w:rsid w:val="00D8469E"/>
    <w:rsid w:val="00D90745"/>
    <w:rsid w:val="00D961B3"/>
    <w:rsid w:val="00DA2441"/>
    <w:rsid w:val="00DA5944"/>
    <w:rsid w:val="00DA5A1D"/>
    <w:rsid w:val="00DA5C61"/>
    <w:rsid w:val="00DA5CAD"/>
    <w:rsid w:val="00DA6D02"/>
    <w:rsid w:val="00DB6CF8"/>
    <w:rsid w:val="00DC74A9"/>
    <w:rsid w:val="00DD0C4A"/>
    <w:rsid w:val="00DD5A14"/>
    <w:rsid w:val="00DD7DD9"/>
    <w:rsid w:val="00DE145C"/>
    <w:rsid w:val="00DE7BE3"/>
    <w:rsid w:val="00DF50EE"/>
    <w:rsid w:val="00E00189"/>
    <w:rsid w:val="00E02803"/>
    <w:rsid w:val="00E05A47"/>
    <w:rsid w:val="00E06D8B"/>
    <w:rsid w:val="00E073E7"/>
    <w:rsid w:val="00E10563"/>
    <w:rsid w:val="00E12265"/>
    <w:rsid w:val="00E156A6"/>
    <w:rsid w:val="00E157D0"/>
    <w:rsid w:val="00E16EC3"/>
    <w:rsid w:val="00E243C6"/>
    <w:rsid w:val="00E24437"/>
    <w:rsid w:val="00E257FE"/>
    <w:rsid w:val="00E27573"/>
    <w:rsid w:val="00E34625"/>
    <w:rsid w:val="00E35DC7"/>
    <w:rsid w:val="00E37D18"/>
    <w:rsid w:val="00E42A5B"/>
    <w:rsid w:val="00E43AC2"/>
    <w:rsid w:val="00E4419A"/>
    <w:rsid w:val="00E53446"/>
    <w:rsid w:val="00E55910"/>
    <w:rsid w:val="00E56BE0"/>
    <w:rsid w:val="00E63497"/>
    <w:rsid w:val="00E63EE2"/>
    <w:rsid w:val="00E7042C"/>
    <w:rsid w:val="00E7152A"/>
    <w:rsid w:val="00E71633"/>
    <w:rsid w:val="00E71C4E"/>
    <w:rsid w:val="00E74A59"/>
    <w:rsid w:val="00E74CD8"/>
    <w:rsid w:val="00E76245"/>
    <w:rsid w:val="00E85BA1"/>
    <w:rsid w:val="00E9467B"/>
    <w:rsid w:val="00E94778"/>
    <w:rsid w:val="00EA2DCA"/>
    <w:rsid w:val="00EA316A"/>
    <w:rsid w:val="00EA39D3"/>
    <w:rsid w:val="00EA6A83"/>
    <w:rsid w:val="00EA7CCC"/>
    <w:rsid w:val="00EB17E0"/>
    <w:rsid w:val="00EB199A"/>
    <w:rsid w:val="00EB20FF"/>
    <w:rsid w:val="00EB225F"/>
    <w:rsid w:val="00EB4028"/>
    <w:rsid w:val="00EB5C68"/>
    <w:rsid w:val="00ED0E84"/>
    <w:rsid w:val="00ED4379"/>
    <w:rsid w:val="00EE13C4"/>
    <w:rsid w:val="00EE2BD5"/>
    <w:rsid w:val="00EE3CBB"/>
    <w:rsid w:val="00EE6249"/>
    <w:rsid w:val="00EE7DA3"/>
    <w:rsid w:val="00EF2B59"/>
    <w:rsid w:val="00EF3A54"/>
    <w:rsid w:val="00EF404F"/>
    <w:rsid w:val="00EF6819"/>
    <w:rsid w:val="00F00C45"/>
    <w:rsid w:val="00F042B2"/>
    <w:rsid w:val="00F04E3A"/>
    <w:rsid w:val="00F07682"/>
    <w:rsid w:val="00F100B7"/>
    <w:rsid w:val="00F10543"/>
    <w:rsid w:val="00F113B0"/>
    <w:rsid w:val="00F11D5F"/>
    <w:rsid w:val="00F14E04"/>
    <w:rsid w:val="00F1534A"/>
    <w:rsid w:val="00F23E13"/>
    <w:rsid w:val="00F2676A"/>
    <w:rsid w:val="00F27BE8"/>
    <w:rsid w:val="00F34488"/>
    <w:rsid w:val="00F43364"/>
    <w:rsid w:val="00F43936"/>
    <w:rsid w:val="00F47B97"/>
    <w:rsid w:val="00F56C64"/>
    <w:rsid w:val="00F573CF"/>
    <w:rsid w:val="00F66A3D"/>
    <w:rsid w:val="00F8288F"/>
    <w:rsid w:val="00F8347F"/>
    <w:rsid w:val="00F83CFB"/>
    <w:rsid w:val="00F90158"/>
    <w:rsid w:val="00F907F5"/>
    <w:rsid w:val="00F9258E"/>
    <w:rsid w:val="00F95552"/>
    <w:rsid w:val="00F95AC3"/>
    <w:rsid w:val="00F967E9"/>
    <w:rsid w:val="00F96C2B"/>
    <w:rsid w:val="00FA1908"/>
    <w:rsid w:val="00FA1B88"/>
    <w:rsid w:val="00FA1E17"/>
    <w:rsid w:val="00FA5732"/>
    <w:rsid w:val="00FA7E2F"/>
    <w:rsid w:val="00FB07D0"/>
    <w:rsid w:val="00FB271D"/>
    <w:rsid w:val="00FB3AA5"/>
    <w:rsid w:val="00FC0F0C"/>
    <w:rsid w:val="00FC1D13"/>
    <w:rsid w:val="00FC46AE"/>
    <w:rsid w:val="00FC6D34"/>
    <w:rsid w:val="00FC7A07"/>
    <w:rsid w:val="00FD213C"/>
    <w:rsid w:val="00FD2BBB"/>
    <w:rsid w:val="00FD7AC1"/>
    <w:rsid w:val="00FE2D32"/>
    <w:rsid w:val="00FE2FC1"/>
    <w:rsid w:val="00FE4319"/>
    <w:rsid w:val="00FE5CF3"/>
    <w:rsid w:val="00FE6510"/>
    <w:rsid w:val="00FF0B7E"/>
    <w:rsid w:val="00FF0CA4"/>
    <w:rsid w:val="00FF157C"/>
    <w:rsid w:val="00FF1C28"/>
    <w:rsid w:val="00FF460A"/>
    <w:rsid w:val="00FF570B"/>
    <w:rsid w:val="00FF69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78A6"/>
  <w15:chartTrackingRefBased/>
  <w15:docId w15:val="{46882B1B-FED1-40EA-8C42-4CAC193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B3"/>
    <w:pPr>
      <w:spacing w:after="200" w:line="276" w:lineRule="auto"/>
    </w:pPr>
    <w:rPr>
      <w:sz w:val="22"/>
      <w:szCs w:val="22"/>
      <w:lang w:val="es-ES" w:eastAsia="en-US"/>
    </w:rPr>
  </w:style>
  <w:style w:type="paragraph" w:styleId="Ttulo1">
    <w:name w:val="heading 1"/>
    <w:basedOn w:val="Normal"/>
    <w:next w:val="Normal"/>
    <w:link w:val="Ttulo1Car"/>
    <w:uiPriority w:val="9"/>
    <w:qFormat/>
    <w:rsid w:val="001A3C4F"/>
    <w:pPr>
      <w:keepNext/>
      <w:keepLines/>
      <w:spacing w:before="480" w:after="0"/>
      <w:jc w:val="both"/>
      <w:outlineLvl w:val="0"/>
    </w:pPr>
    <w:rPr>
      <w:rFonts w:ascii="Cambria" w:eastAsia="Times New Roman" w:hAnsi="Cambria"/>
      <w:b/>
      <w:bCs/>
      <w:color w:val="365F91"/>
      <w:sz w:val="28"/>
      <w:szCs w:val="28"/>
      <w:lang w:val="x-none"/>
    </w:rPr>
  </w:style>
  <w:style w:type="paragraph" w:styleId="Ttulo2">
    <w:name w:val="heading 2"/>
    <w:basedOn w:val="Normal"/>
    <w:next w:val="Normal"/>
    <w:link w:val="Ttulo2Car"/>
    <w:uiPriority w:val="9"/>
    <w:unhideWhenUsed/>
    <w:qFormat/>
    <w:rsid w:val="001A3C4F"/>
    <w:pPr>
      <w:keepNext/>
      <w:keepLines/>
      <w:spacing w:before="200" w:after="0"/>
      <w:jc w:val="both"/>
      <w:outlineLvl w:val="1"/>
    </w:pPr>
    <w:rPr>
      <w:rFonts w:ascii="Cambria" w:eastAsia="Times New Roman" w:hAnsi="Cambria"/>
      <w:b/>
      <w:bCs/>
      <w:color w:val="4F81BD"/>
      <w:sz w:val="26"/>
      <w:szCs w:val="26"/>
      <w:lang w:val="x-none"/>
    </w:rPr>
  </w:style>
  <w:style w:type="paragraph" w:styleId="Ttulo3">
    <w:name w:val="heading 3"/>
    <w:basedOn w:val="Normal"/>
    <w:next w:val="Normal"/>
    <w:link w:val="Ttulo3Car"/>
    <w:uiPriority w:val="9"/>
    <w:unhideWhenUsed/>
    <w:qFormat/>
    <w:rsid w:val="001A3C4F"/>
    <w:pPr>
      <w:keepNext/>
      <w:spacing w:before="240" w:after="60"/>
      <w:jc w:val="both"/>
      <w:outlineLvl w:val="2"/>
    </w:pPr>
    <w:rPr>
      <w:rFonts w:ascii="Cambria" w:eastAsia="Times New Roman" w:hAnsi="Cambria"/>
      <w:b/>
      <w:bCs/>
      <w:sz w:val="26"/>
      <w:szCs w:val="26"/>
      <w:lang w:val="x-none"/>
    </w:rPr>
  </w:style>
  <w:style w:type="paragraph" w:styleId="Ttulo4">
    <w:name w:val="heading 4"/>
    <w:basedOn w:val="Normal"/>
    <w:next w:val="Normal"/>
    <w:link w:val="Ttulo4Car"/>
    <w:uiPriority w:val="9"/>
    <w:unhideWhenUsed/>
    <w:qFormat/>
    <w:rsid w:val="00E71C4E"/>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unhideWhenUsed/>
    <w:qFormat/>
    <w:rsid w:val="00E71C4E"/>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nhideWhenUsed/>
    <w:qFormat/>
    <w:rsid w:val="009B2507"/>
    <w:pPr>
      <w:tabs>
        <w:tab w:val="center" w:pos="4252"/>
        <w:tab w:val="right" w:pos="8504"/>
      </w:tabs>
    </w:pPr>
  </w:style>
  <w:style w:type="character" w:customStyle="1" w:styleId="EncabezadoCar">
    <w:name w:val="Encabezado Car"/>
    <w:aliases w:val="h Car,h8 Car,h9 Car,h10 Car,h18 Car,encabezado Car"/>
    <w:basedOn w:val="Fuentedeprrafopredeter"/>
    <w:link w:val="Encabezado"/>
    <w:qFormat/>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character" w:customStyle="1" w:styleId="Ttulo1Car">
    <w:name w:val="Título 1 Car"/>
    <w:link w:val="Ttulo1"/>
    <w:uiPriority w:val="9"/>
    <w:rsid w:val="001A3C4F"/>
    <w:rPr>
      <w:rFonts w:ascii="Cambria" w:eastAsia="Times New Roman" w:hAnsi="Cambria"/>
      <w:b/>
      <w:bCs/>
      <w:color w:val="365F91"/>
      <w:sz w:val="28"/>
      <w:szCs w:val="28"/>
      <w:lang w:val="x-none" w:eastAsia="en-US"/>
    </w:rPr>
  </w:style>
  <w:style w:type="character" w:customStyle="1" w:styleId="Ttulo2Car">
    <w:name w:val="Título 2 Car"/>
    <w:link w:val="Ttulo2"/>
    <w:uiPriority w:val="9"/>
    <w:rsid w:val="001A3C4F"/>
    <w:rPr>
      <w:rFonts w:ascii="Cambria" w:eastAsia="Times New Roman" w:hAnsi="Cambria"/>
      <w:b/>
      <w:bCs/>
      <w:color w:val="4F81BD"/>
      <w:sz w:val="26"/>
      <w:szCs w:val="26"/>
      <w:lang w:val="x-none" w:eastAsia="en-US"/>
    </w:rPr>
  </w:style>
  <w:style w:type="character" w:customStyle="1" w:styleId="Ttulo3Car">
    <w:name w:val="Título 3 Car"/>
    <w:link w:val="Ttulo3"/>
    <w:uiPriority w:val="9"/>
    <w:rsid w:val="001A3C4F"/>
    <w:rPr>
      <w:rFonts w:ascii="Cambria" w:eastAsia="Times New Roman" w:hAnsi="Cambria"/>
      <w:b/>
      <w:bCs/>
      <w:sz w:val="26"/>
      <w:szCs w:val="26"/>
      <w:lang w:val="x-none" w:eastAsia="en-US"/>
    </w:rPr>
  </w:style>
  <w:style w:type="paragraph" w:styleId="Prrafodelista">
    <w:name w:val="List Paragraph"/>
    <w:aliases w:val="Bullet List,FooterText,numbered,Paragraphe de liste1,Bulletr List Paragraph,列出段落,列出段落1,List Paragraph2,List Paragraph21,Listeafsnit1,Parágrafo da Lista1,Ha,Normal. Viñetas,List Paragraph Char Char,b1,lp1,List Paragraph1,Num Bullet 1"/>
    <w:basedOn w:val="Normal"/>
    <w:link w:val="PrrafodelistaCar"/>
    <w:uiPriority w:val="34"/>
    <w:qFormat/>
    <w:rsid w:val="001A3C4F"/>
    <w:pPr>
      <w:ind w:left="708"/>
      <w:jc w:val="both"/>
    </w:pPr>
    <w:rPr>
      <w:rFonts w:ascii="Arial" w:hAnsi="Arial"/>
      <w:lang w:val="x-none"/>
    </w:r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a Car,Normal. Viñetas Car,b1 Car"/>
    <w:link w:val="Prrafodelista"/>
    <w:uiPriority w:val="34"/>
    <w:qFormat/>
    <w:rsid w:val="001A3C4F"/>
    <w:rPr>
      <w:rFonts w:ascii="Arial" w:hAnsi="Arial"/>
      <w:sz w:val="22"/>
      <w:szCs w:val="22"/>
      <w:lang w:val="x-none" w:eastAsia="en-US"/>
    </w:rPr>
  </w:style>
  <w:style w:type="paragraph" w:styleId="TtuloTDC">
    <w:name w:val="TOC Heading"/>
    <w:aliases w:val="Título de TDC"/>
    <w:basedOn w:val="Ttulo1"/>
    <w:next w:val="Normal"/>
    <w:uiPriority w:val="39"/>
    <w:semiHidden/>
    <w:unhideWhenUsed/>
    <w:qFormat/>
    <w:rsid w:val="001A3C4F"/>
    <w:pPr>
      <w:outlineLvl w:val="9"/>
    </w:pPr>
  </w:style>
  <w:style w:type="paragraph" w:styleId="TDC1">
    <w:name w:val="toc 1"/>
    <w:basedOn w:val="Normal"/>
    <w:next w:val="Normal"/>
    <w:autoRedefine/>
    <w:uiPriority w:val="39"/>
    <w:unhideWhenUsed/>
    <w:rsid w:val="001A3C4F"/>
    <w:pPr>
      <w:tabs>
        <w:tab w:val="left" w:pos="440"/>
        <w:tab w:val="right" w:leader="dot" w:pos="8828"/>
      </w:tabs>
      <w:spacing w:before="240" w:after="100"/>
      <w:jc w:val="both"/>
    </w:pPr>
    <w:rPr>
      <w:rFonts w:ascii="Arial" w:hAnsi="Arial"/>
      <w:lang w:val="es-CO"/>
    </w:rPr>
  </w:style>
  <w:style w:type="paragraph" w:styleId="TDC2">
    <w:name w:val="toc 2"/>
    <w:basedOn w:val="Normal"/>
    <w:next w:val="Normal"/>
    <w:autoRedefine/>
    <w:uiPriority w:val="39"/>
    <w:unhideWhenUsed/>
    <w:rsid w:val="001A3C4F"/>
    <w:pPr>
      <w:tabs>
        <w:tab w:val="left" w:pos="880"/>
        <w:tab w:val="left" w:pos="1540"/>
        <w:tab w:val="right" w:leader="dot" w:pos="8828"/>
      </w:tabs>
      <w:spacing w:after="0" w:line="240" w:lineRule="auto"/>
      <w:ind w:left="1276" w:hanging="1056"/>
      <w:jc w:val="both"/>
    </w:pPr>
    <w:rPr>
      <w:rFonts w:ascii="Arial" w:hAnsi="Arial"/>
      <w:lang w:val="es-CO"/>
    </w:rPr>
  </w:style>
  <w:style w:type="paragraph" w:styleId="Sinespaciado">
    <w:name w:val="No Spacing"/>
    <w:link w:val="SinespaciadoCar"/>
    <w:uiPriority w:val="1"/>
    <w:qFormat/>
    <w:rsid w:val="001A3C4F"/>
    <w:rPr>
      <w:sz w:val="22"/>
      <w:szCs w:val="22"/>
      <w:lang w:eastAsia="en-US"/>
    </w:rPr>
  </w:style>
  <w:style w:type="character" w:customStyle="1" w:styleId="SinespaciadoCar">
    <w:name w:val="Sin espaciado Car"/>
    <w:link w:val="Sinespaciado"/>
    <w:uiPriority w:val="1"/>
    <w:rsid w:val="001A3C4F"/>
    <w:rPr>
      <w:sz w:val="22"/>
      <w:szCs w:val="22"/>
      <w:lang w:eastAsia="en-US"/>
    </w:rPr>
  </w:style>
  <w:style w:type="paragraph" w:styleId="Textoindependiente">
    <w:name w:val="Body Text"/>
    <w:aliases w:val="body text,bt,body tesx,contents,Subsection Body Text,Texto independiente Car Car,Inicio"/>
    <w:basedOn w:val="Normal"/>
    <w:link w:val="TextoindependienteCar"/>
    <w:rsid w:val="001A3C4F"/>
    <w:pPr>
      <w:spacing w:after="0" w:line="240" w:lineRule="auto"/>
      <w:jc w:val="both"/>
    </w:pPr>
    <w:rPr>
      <w:rFonts w:ascii="Tahoma" w:eastAsia="Times New Roman" w:hAnsi="Tahoma"/>
      <w:sz w:val="20"/>
      <w:szCs w:val="20"/>
      <w:lang w:val="x-none" w:eastAsia="x-none"/>
    </w:rPr>
  </w:style>
  <w:style w:type="character" w:customStyle="1" w:styleId="TextoindependienteCar">
    <w:name w:val="Texto independiente Car"/>
    <w:aliases w:val="body text Car,bt Car,body tesx Car,contents Car,Subsection Body Text Car,Texto independiente Car Car Car,Inicio Car"/>
    <w:link w:val="Textoindependiente"/>
    <w:rsid w:val="001A3C4F"/>
    <w:rPr>
      <w:rFonts w:ascii="Tahoma" w:eastAsia="Times New Roman" w:hAnsi="Tahoma"/>
      <w:lang w:val="x-none" w:eastAsia="x-none"/>
    </w:rPr>
  </w:style>
  <w:style w:type="paragraph" w:styleId="NormalWeb">
    <w:name w:val="Normal (Web)"/>
    <w:basedOn w:val="Normal"/>
    <w:uiPriority w:val="99"/>
    <w:unhideWhenUsed/>
    <w:rsid w:val="001A3C4F"/>
    <w:pPr>
      <w:spacing w:before="100" w:beforeAutospacing="1" w:after="100" w:afterAutospacing="1" w:line="240" w:lineRule="auto"/>
      <w:jc w:val="both"/>
    </w:pPr>
    <w:rPr>
      <w:rFonts w:ascii="Times New Roman" w:eastAsia="Times New Roman" w:hAnsi="Times New Roman"/>
      <w:sz w:val="24"/>
      <w:szCs w:val="24"/>
      <w:lang w:val="es-CO" w:eastAsia="es-CO"/>
    </w:rPr>
  </w:style>
  <w:style w:type="character" w:customStyle="1" w:styleId="mw-headline">
    <w:name w:val="mw-headline"/>
    <w:rsid w:val="001A3C4F"/>
  </w:style>
  <w:style w:type="character" w:customStyle="1" w:styleId="editsection">
    <w:name w:val="editsection"/>
    <w:rsid w:val="001A3C4F"/>
  </w:style>
  <w:style w:type="paragraph" w:customStyle="1" w:styleId="Textoindependiente0">
    <w:name w:val="Texto independiente(."/>
    <w:basedOn w:val="Normal"/>
    <w:link w:val="TextoindependienteCar2"/>
    <w:rsid w:val="001A3C4F"/>
    <w:pPr>
      <w:tabs>
        <w:tab w:val="left" w:pos="-720"/>
      </w:tabs>
      <w:suppressAutoHyphens/>
      <w:spacing w:after="120" w:line="240" w:lineRule="auto"/>
      <w:jc w:val="both"/>
    </w:pPr>
    <w:rPr>
      <w:rFonts w:ascii="Arial" w:eastAsia="Times New Roman" w:hAnsi="Arial"/>
      <w:spacing w:val="-2"/>
      <w:sz w:val="24"/>
      <w:szCs w:val="20"/>
      <w:lang w:val="es-ES_tradnl" w:eastAsia="x-none"/>
    </w:rPr>
  </w:style>
  <w:style w:type="character" w:customStyle="1" w:styleId="TextoindependienteCar2">
    <w:name w:val="Texto independiente(. Car2"/>
    <w:link w:val="Textoindependiente0"/>
    <w:locked/>
    <w:rsid w:val="001A3C4F"/>
    <w:rPr>
      <w:rFonts w:ascii="Arial" w:eastAsia="Times New Roman" w:hAnsi="Arial"/>
      <w:spacing w:val="-2"/>
      <w:sz w:val="24"/>
      <w:lang w:val="es-ES_tradnl" w:eastAsia="x-none"/>
    </w:rPr>
  </w:style>
  <w:style w:type="paragraph" w:customStyle="1" w:styleId="Default">
    <w:name w:val="Default"/>
    <w:rsid w:val="001A3C4F"/>
    <w:pPr>
      <w:autoSpaceDE w:val="0"/>
      <w:autoSpaceDN w:val="0"/>
      <w:adjustRightInd w:val="0"/>
    </w:pPr>
    <w:rPr>
      <w:rFonts w:ascii="Arial" w:eastAsia="Times New Roman" w:hAnsi="Arial" w:cs="Arial"/>
      <w:color w:val="000000"/>
      <w:sz w:val="24"/>
      <w:szCs w:val="24"/>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unhideWhenUsed/>
    <w:qFormat/>
    <w:rsid w:val="001A3C4F"/>
    <w:pPr>
      <w:jc w:val="both"/>
    </w:pPr>
    <w:rPr>
      <w:rFonts w:ascii="Arial" w:hAnsi="Arial"/>
      <w:sz w:val="20"/>
      <w:szCs w:val="20"/>
      <w:lang w:val="x-none"/>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1A3C4F"/>
    <w:rPr>
      <w:rFonts w:ascii="Arial" w:hAnsi="Arial"/>
      <w:lang w:val="x-none" w:eastAsia="en-US"/>
    </w:rPr>
  </w:style>
  <w:style w:type="character" w:styleId="Refdenotaalpie">
    <w:name w:val="footnote reference"/>
    <w:aliases w:val="referencia nota al pie,Texto de nota al pie,Ref,de nota al pie,Nota de pie,Referencia nota al pie,BVI fnr,BVI fnr Car Car,BVI fnr Car,BVI fnr Car Car Car Car,Appel note de bas de page,Footnotes refss,Ref. de nota al pie2,Footnote,f,R"/>
    <w:link w:val="TextodenotaalpieCar"/>
    <w:uiPriority w:val="99"/>
    <w:unhideWhenUsed/>
    <w:qFormat/>
    <w:rsid w:val="001A3C4F"/>
    <w:rPr>
      <w:vertAlign w:val="superscript"/>
    </w:rPr>
  </w:style>
  <w:style w:type="character" w:styleId="Refdecomentario">
    <w:name w:val="annotation reference"/>
    <w:semiHidden/>
    <w:unhideWhenUsed/>
    <w:rsid w:val="001A3C4F"/>
    <w:rPr>
      <w:sz w:val="16"/>
      <w:szCs w:val="16"/>
    </w:rPr>
  </w:style>
  <w:style w:type="paragraph" w:styleId="Textocomentario">
    <w:name w:val="annotation text"/>
    <w:basedOn w:val="Normal"/>
    <w:link w:val="TextocomentarioCar"/>
    <w:uiPriority w:val="99"/>
    <w:unhideWhenUsed/>
    <w:rsid w:val="001A3C4F"/>
    <w:pPr>
      <w:jc w:val="both"/>
    </w:pPr>
    <w:rPr>
      <w:rFonts w:ascii="Arial" w:hAnsi="Arial"/>
      <w:sz w:val="20"/>
      <w:szCs w:val="20"/>
      <w:lang w:val="x-none"/>
    </w:rPr>
  </w:style>
  <w:style w:type="character" w:customStyle="1" w:styleId="TextocomentarioCar">
    <w:name w:val="Texto comentario Car"/>
    <w:link w:val="Textocomentario"/>
    <w:uiPriority w:val="99"/>
    <w:rsid w:val="001A3C4F"/>
    <w:rPr>
      <w:rFonts w:ascii="Arial" w:hAnsi="Arial"/>
      <w:lang w:val="x-none" w:eastAsia="en-US"/>
    </w:rPr>
  </w:style>
  <w:style w:type="paragraph" w:styleId="Asuntodelcomentario">
    <w:name w:val="annotation subject"/>
    <w:basedOn w:val="Textocomentario"/>
    <w:next w:val="Textocomentario"/>
    <w:link w:val="AsuntodelcomentarioCar"/>
    <w:uiPriority w:val="99"/>
    <w:semiHidden/>
    <w:unhideWhenUsed/>
    <w:rsid w:val="001A3C4F"/>
    <w:rPr>
      <w:b/>
      <w:bCs/>
    </w:rPr>
  </w:style>
  <w:style w:type="character" w:customStyle="1" w:styleId="AsuntodelcomentarioCar">
    <w:name w:val="Asunto del comentario Car"/>
    <w:link w:val="Asuntodelcomentario"/>
    <w:uiPriority w:val="99"/>
    <w:semiHidden/>
    <w:rsid w:val="001A3C4F"/>
    <w:rPr>
      <w:rFonts w:ascii="Arial" w:hAnsi="Arial"/>
      <w:b/>
      <w:bCs/>
      <w:lang w:val="x-none" w:eastAsia="en-US"/>
    </w:rPr>
  </w:style>
  <w:style w:type="paragraph" w:styleId="Textonotaalfinal">
    <w:name w:val="endnote text"/>
    <w:basedOn w:val="Normal"/>
    <w:link w:val="TextonotaalfinalCar"/>
    <w:uiPriority w:val="99"/>
    <w:semiHidden/>
    <w:unhideWhenUsed/>
    <w:rsid w:val="001A3C4F"/>
    <w:pPr>
      <w:jc w:val="both"/>
    </w:pPr>
    <w:rPr>
      <w:rFonts w:ascii="Arial" w:hAnsi="Arial"/>
      <w:sz w:val="20"/>
      <w:szCs w:val="20"/>
      <w:lang w:val="x-none"/>
    </w:rPr>
  </w:style>
  <w:style w:type="character" w:customStyle="1" w:styleId="TextonotaalfinalCar">
    <w:name w:val="Texto nota al final Car"/>
    <w:link w:val="Textonotaalfinal"/>
    <w:uiPriority w:val="99"/>
    <w:semiHidden/>
    <w:rsid w:val="001A3C4F"/>
    <w:rPr>
      <w:rFonts w:ascii="Arial" w:hAnsi="Arial"/>
      <w:lang w:val="x-none" w:eastAsia="en-US"/>
    </w:rPr>
  </w:style>
  <w:style w:type="character" w:styleId="Refdenotaalfinal">
    <w:name w:val="endnote reference"/>
    <w:uiPriority w:val="99"/>
    <w:semiHidden/>
    <w:unhideWhenUsed/>
    <w:rsid w:val="001A3C4F"/>
    <w:rPr>
      <w:vertAlign w:val="superscript"/>
    </w:rPr>
  </w:style>
  <w:style w:type="character" w:customStyle="1" w:styleId="CharacterStyle1">
    <w:name w:val="Character Style 1"/>
    <w:uiPriority w:val="99"/>
    <w:rsid w:val="001A3C4F"/>
    <w:rPr>
      <w:sz w:val="20"/>
    </w:rPr>
  </w:style>
  <w:style w:type="character" w:styleId="CitaHTML">
    <w:name w:val="HTML Cite"/>
    <w:uiPriority w:val="99"/>
    <w:semiHidden/>
    <w:unhideWhenUsed/>
    <w:rsid w:val="001A3C4F"/>
    <w:rPr>
      <w:i w:val="0"/>
      <w:iCs w:val="0"/>
      <w:color w:val="009933"/>
    </w:rPr>
  </w:style>
  <w:style w:type="paragraph" w:styleId="TDC3">
    <w:name w:val="toc 3"/>
    <w:basedOn w:val="Normal"/>
    <w:next w:val="Normal"/>
    <w:autoRedefine/>
    <w:uiPriority w:val="39"/>
    <w:unhideWhenUsed/>
    <w:rsid w:val="001A3C4F"/>
    <w:pPr>
      <w:ind w:left="440"/>
      <w:jc w:val="both"/>
    </w:pPr>
    <w:rPr>
      <w:rFonts w:ascii="Arial" w:hAnsi="Arial"/>
    </w:rPr>
  </w:style>
  <w:style w:type="character" w:styleId="Textoennegrita">
    <w:name w:val="Strong"/>
    <w:uiPriority w:val="22"/>
    <w:qFormat/>
    <w:rsid w:val="001A3C4F"/>
    <w:rPr>
      <w:b/>
      <w:bCs/>
    </w:rPr>
  </w:style>
  <w:style w:type="character" w:styleId="Hipervnculovisitado">
    <w:name w:val="FollowedHyperlink"/>
    <w:uiPriority w:val="99"/>
    <w:semiHidden/>
    <w:unhideWhenUsed/>
    <w:rsid w:val="001A3C4F"/>
    <w:rPr>
      <w:color w:val="800080"/>
      <w:u w:val="single"/>
    </w:rPr>
  </w:style>
  <w:style w:type="paragraph" w:customStyle="1" w:styleId="1">
    <w:name w:val="1"/>
    <w:basedOn w:val="Normal"/>
    <w:next w:val="Ttulo"/>
    <w:link w:val="TtuloCar"/>
    <w:uiPriority w:val="10"/>
    <w:qFormat/>
    <w:rsid w:val="00097B67"/>
    <w:pPr>
      <w:spacing w:after="0" w:line="240" w:lineRule="auto"/>
    </w:pPr>
    <w:rPr>
      <w:rFonts w:ascii="Times New Roman" w:eastAsia="Times New Roman" w:hAnsi="Times New Roman"/>
      <w:b/>
      <w:sz w:val="24"/>
      <w:szCs w:val="20"/>
      <w:lang w:val="es-CO" w:eastAsia="es-CO"/>
    </w:rPr>
  </w:style>
  <w:style w:type="character" w:customStyle="1" w:styleId="TtuloCar">
    <w:name w:val="Título Car"/>
    <w:link w:val="1"/>
    <w:uiPriority w:val="10"/>
    <w:rsid w:val="00097B67"/>
    <w:rPr>
      <w:rFonts w:ascii="Times New Roman" w:eastAsia="Times New Roman" w:hAnsi="Times New Roman"/>
      <w:b/>
      <w:sz w:val="24"/>
    </w:rPr>
  </w:style>
  <w:style w:type="paragraph" w:customStyle="1" w:styleId="xl64">
    <w:name w:val="xl64"/>
    <w:basedOn w:val="Normal"/>
    <w:uiPriority w:val="99"/>
    <w:rsid w:val="001A3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65">
    <w:name w:val="xl65"/>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66">
    <w:name w:val="xl66"/>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7">
    <w:name w:val="xl67"/>
    <w:basedOn w:val="Normal"/>
    <w:uiPriority w:val="99"/>
    <w:rsid w:val="001A3C4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8">
    <w:name w:val="xl68"/>
    <w:basedOn w:val="Normal"/>
    <w:uiPriority w:val="99"/>
    <w:rsid w:val="001A3C4F"/>
    <w:pP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69">
    <w:name w:val="xl69"/>
    <w:basedOn w:val="Normal"/>
    <w:uiPriority w:val="99"/>
    <w:rsid w:val="001A3C4F"/>
    <w:pPr>
      <w:spacing w:before="100" w:beforeAutospacing="1" w:after="100" w:afterAutospacing="1" w:line="240" w:lineRule="auto"/>
      <w:jc w:val="center"/>
    </w:pPr>
    <w:rPr>
      <w:rFonts w:ascii="Times New Roman" w:eastAsia="Times New Roman" w:hAnsi="Times New Roman"/>
      <w:sz w:val="24"/>
      <w:szCs w:val="24"/>
      <w:lang w:eastAsia="es-ES"/>
    </w:rPr>
  </w:style>
  <w:style w:type="character" w:customStyle="1" w:styleId="apple-converted-space">
    <w:name w:val="apple-converted-space"/>
    <w:rsid w:val="001A3C4F"/>
  </w:style>
  <w:style w:type="character" w:customStyle="1" w:styleId="subtmedi">
    <w:name w:val="subt_medi"/>
    <w:rsid w:val="001A3C4F"/>
  </w:style>
  <w:style w:type="numbering" w:customStyle="1" w:styleId="Estilo1">
    <w:name w:val="Estilo1"/>
    <w:uiPriority w:val="99"/>
    <w:rsid w:val="001A3C4F"/>
    <w:pPr>
      <w:numPr>
        <w:numId w:val="2"/>
      </w:numPr>
    </w:pPr>
  </w:style>
  <w:style w:type="paragraph" w:customStyle="1" w:styleId="Textoindependiente31">
    <w:name w:val="Texto independiente 31"/>
    <w:basedOn w:val="Normal"/>
    <w:uiPriority w:val="99"/>
    <w:rsid w:val="001A3C4F"/>
    <w:pPr>
      <w:spacing w:after="0" w:line="240" w:lineRule="auto"/>
      <w:jc w:val="both"/>
    </w:pPr>
    <w:rPr>
      <w:rFonts w:ascii="Arial" w:eastAsia="Times New Roman" w:hAnsi="Arial"/>
      <w:szCs w:val="20"/>
      <w:lang w:eastAsia="es-ES"/>
    </w:rPr>
  </w:style>
  <w:style w:type="paragraph" w:styleId="Ttulo">
    <w:name w:val="Title"/>
    <w:aliases w:val="Puesto"/>
    <w:basedOn w:val="Normal"/>
    <w:next w:val="Normal"/>
    <w:link w:val="TtuloCar1"/>
    <w:uiPriority w:val="10"/>
    <w:qFormat/>
    <w:rsid w:val="001A3C4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Puesto Car"/>
    <w:link w:val="Ttulo"/>
    <w:uiPriority w:val="10"/>
    <w:rsid w:val="001A3C4F"/>
    <w:rPr>
      <w:rFonts w:ascii="Calibri Light" w:eastAsia="Times New Roman" w:hAnsi="Calibri Light" w:cs="Times New Roman"/>
      <w:b/>
      <w:bCs/>
      <w:kern w:val="28"/>
      <w:sz w:val="32"/>
      <w:szCs w:val="32"/>
      <w:lang w:val="es-ES" w:eastAsia="en-US"/>
    </w:rPr>
  </w:style>
  <w:style w:type="paragraph" w:styleId="ndice1">
    <w:name w:val="index 1"/>
    <w:basedOn w:val="Normal"/>
    <w:next w:val="Normal"/>
    <w:autoRedefine/>
    <w:uiPriority w:val="99"/>
    <w:unhideWhenUsed/>
    <w:rsid w:val="00616B96"/>
    <w:pPr>
      <w:spacing w:after="0"/>
      <w:ind w:left="220" w:hanging="220"/>
    </w:pPr>
    <w:rPr>
      <w:rFonts w:cs="Calibri"/>
      <w:sz w:val="20"/>
      <w:szCs w:val="20"/>
    </w:rPr>
  </w:style>
  <w:style w:type="paragraph" w:styleId="ndice2">
    <w:name w:val="index 2"/>
    <w:basedOn w:val="Normal"/>
    <w:next w:val="Normal"/>
    <w:autoRedefine/>
    <w:uiPriority w:val="99"/>
    <w:unhideWhenUsed/>
    <w:rsid w:val="00616B96"/>
    <w:pPr>
      <w:spacing w:after="0"/>
      <w:ind w:left="440" w:hanging="220"/>
    </w:pPr>
    <w:rPr>
      <w:rFonts w:cs="Calibri"/>
      <w:sz w:val="20"/>
      <w:szCs w:val="20"/>
    </w:rPr>
  </w:style>
  <w:style w:type="paragraph" w:styleId="ndice3">
    <w:name w:val="index 3"/>
    <w:basedOn w:val="Normal"/>
    <w:next w:val="Normal"/>
    <w:autoRedefine/>
    <w:uiPriority w:val="99"/>
    <w:unhideWhenUsed/>
    <w:rsid w:val="00616B96"/>
    <w:pPr>
      <w:spacing w:after="0"/>
      <w:ind w:left="660" w:hanging="220"/>
    </w:pPr>
    <w:rPr>
      <w:rFonts w:cs="Calibri"/>
      <w:sz w:val="20"/>
      <w:szCs w:val="20"/>
    </w:rPr>
  </w:style>
  <w:style w:type="paragraph" w:styleId="ndice4">
    <w:name w:val="index 4"/>
    <w:basedOn w:val="Normal"/>
    <w:next w:val="Normal"/>
    <w:autoRedefine/>
    <w:uiPriority w:val="99"/>
    <w:unhideWhenUsed/>
    <w:rsid w:val="00616B96"/>
    <w:pPr>
      <w:spacing w:after="0"/>
      <w:ind w:left="880" w:hanging="220"/>
    </w:pPr>
    <w:rPr>
      <w:rFonts w:cs="Calibri"/>
      <w:sz w:val="20"/>
      <w:szCs w:val="20"/>
    </w:rPr>
  </w:style>
  <w:style w:type="paragraph" w:styleId="ndice5">
    <w:name w:val="index 5"/>
    <w:basedOn w:val="Normal"/>
    <w:next w:val="Normal"/>
    <w:autoRedefine/>
    <w:uiPriority w:val="99"/>
    <w:unhideWhenUsed/>
    <w:rsid w:val="00616B96"/>
    <w:pPr>
      <w:spacing w:after="0"/>
      <w:ind w:left="1100" w:hanging="220"/>
    </w:pPr>
    <w:rPr>
      <w:rFonts w:cs="Calibri"/>
      <w:sz w:val="20"/>
      <w:szCs w:val="20"/>
    </w:rPr>
  </w:style>
  <w:style w:type="paragraph" w:styleId="ndice6">
    <w:name w:val="index 6"/>
    <w:basedOn w:val="Normal"/>
    <w:next w:val="Normal"/>
    <w:autoRedefine/>
    <w:uiPriority w:val="99"/>
    <w:unhideWhenUsed/>
    <w:rsid w:val="00616B96"/>
    <w:pPr>
      <w:spacing w:after="0"/>
      <w:ind w:left="1320" w:hanging="220"/>
    </w:pPr>
    <w:rPr>
      <w:rFonts w:cs="Calibri"/>
      <w:sz w:val="20"/>
      <w:szCs w:val="20"/>
    </w:rPr>
  </w:style>
  <w:style w:type="paragraph" w:styleId="ndice7">
    <w:name w:val="index 7"/>
    <w:basedOn w:val="Normal"/>
    <w:next w:val="Normal"/>
    <w:autoRedefine/>
    <w:uiPriority w:val="99"/>
    <w:unhideWhenUsed/>
    <w:rsid w:val="00616B96"/>
    <w:pPr>
      <w:spacing w:after="0"/>
      <w:ind w:left="1540" w:hanging="220"/>
    </w:pPr>
    <w:rPr>
      <w:rFonts w:cs="Calibri"/>
      <w:sz w:val="20"/>
      <w:szCs w:val="20"/>
    </w:rPr>
  </w:style>
  <w:style w:type="paragraph" w:styleId="ndice8">
    <w:name w:val="index 8"/>
    <w:basedOn w:val="Normal"/>
    <w:next w:val="Normal"/>
    <w:autoRedefine/>
    <w:uiPriority w:val="99"/>
    <w:unhideWhenUsed/>
    <w:rsid w:val="00616B96"/>
    <w:pPr>
      <w:spacing w:after="0"/>
      <w:ind w:left="1760" w:hanging="220"/>
    </w:pPr>
    <w:rPr>
      <w:rFonts w:cs="Calibri"/>
      <w:sz w:val="20"/>
      <w:szCs w:val="20"/>
    </w:rPr>
  </w:style>
  <w:style w:type="paragraph" w:styleId="ndice9">
    <w:name w:val="index 9"/>
    <w:basedOn w:val="Normal"/>
    <w:next w:val="Normal"/>
    <w:autoRedefine/>
    <w:uiPriority w:val="99"/>
    <w:unhideWhenUsed/>
    <w:rsid w:val="00616B96"/>
    <w:pPr>
      <w:spacing w:after="0"/>
      <w:ind w:left="1980" w:hanging="220"/>
    </w:pPr>
    <w:rPr>
      <w:rFonts w:cs="Calibri"/>
      <w:sz w:val="20"/>
      <w:szCs w:val="20"/>
    </w:rPr>
  </w:style>
  <w:style w:type="paragraph" w:styleId="Ttulodendice">
    <w:name w:val="index heading"/>
    <w:basedOn w:val="Normal"/>
    <w:next w:val="ndice1"/>
    <w:uiPriority w:val="99"/>
    <w:unhideWhenUsed/>
    <w:rsid w:val="00616B96"/>
    <w:pPr>
      <w:spacing w:after="0"/>
    </w:pPr>
    <w:rPr>
      <w:rFonts w:cs="Calibri"/>
      <w:sz w:val="20"/>
      <w:szCs w:val="20"/>
    </w:rPr>
  </w:style>
  <w:style w:type="character" w:styleId="Mencinsinresolver">
    <w:name w:val="Unresolved Mention"/>
    <w:uiPriority w:val="99"/>
    <w:semiHidden/>
    <w:unhideWhenUsed/>
    <w:rsid w:val="006B4810"/>
    <w:rPr>
      <w:color w:val="808080"/>
      <w:shd w:val="clear" w:color="auto" w:fill="E6E6E6"/>
    </w:rPr>
  </w:style>
  <w:style w:type="character" w:customStyle="1" w:styleId="vortalspan">
    <w:name w:val="vortalspan"/>
    <w:rsid w:val="006B4810"/>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rsid w:val="004501E1"/>
    <w:pPr>
      <w:spacing w:after="160" w:line="240" w:lineRule="exact"/>
      <w:jc w:val="both"/>
    </w:pPr>
    <w:rPr>
      <w:sz w:val="20"/>
      <w:szCs w:val="20"/>
      <w:vertAlign w:val="superscript"/>
      <w:lang w:val="es-CO" w:eastAsia="es-CO"/>
    </w:rPr>
  </w:style>
  <w:style w:type="paragraph" w:styleId="Revisin">
    <w:name w:val="Revision"/>
    <w:hidden/>
    <w:uiPriority w:val="99"/>
    <w:semiHidden/>
    <w:rsid w:val="00815134"/>
    <w:rPr>
      <w:sz w:val="22"/>
      <w:szCs w:val="22"/>
      <w:lang w:val="es-ES" w:eastAsia="en-US"/>
    </w:rPr>
  </w:style>
  <w:style w:type="character" w:customStyle="1" w:styleId="vortalnumericspan">
    <w:name w:val="vortalnumericspan"/>
    <w:rsid w:val="004D323C"/>
  </w:style>
  <w:style w:type="paragraph" w:customStyle="1" w:styleId="msonormal0">
    <w:name w:val="msonormal"/>
    <w:basedOn w:val="Normal"/>
    <w:uiPriority w:val="99"/>
    <w:rsid w:val="004D323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9">
    <w:name w:val="xl79"/>
    <w:basedOn w:val="Normal"/>
    <w:rsid w:val="004D323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0">
    <w:name w:val="xl80"/>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1">
    <w:name w:val="xl81"/>
    <w:basedOn w:val="Normal"/>
    <w:rsid w:val="004D323C"/>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2">
    <w:name w:val="xl82"/>
    <w:basedOn w:val="Normal"/>
    <w:rsid w:val="004D323C"/>
    <w:pP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3">
    <w:name w:val="xl83"/>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4">
    <w:name w:val="xl84"/>
    <w:basedOn w:val="Normal"/>
    <w:rsid w:val="004D323C"/>
    <w:pP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85">
    <w:name w:val="xl85"/>
    <w:basedOn w:val="Normal"/>
    <w:rsid w:val="004D323C"/>
    <w:pPr>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86">
    <w:name w:val="xl86"/>
    <w:basedOn w:val="Normal"/>
    <w:rsid w:val="004D323C"/>
    <w:pP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87">
    <w:name w:val="xl87"/>
    <w:basedOn w:val="Normal"/>
    <w:rsid w:val="004D3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8">
    <w:name w:val="xl88"/>
    <w:basedOn w:val="Normal"/>
    <w:rsid w:val="004D323C"/>
    <w:pP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89">
    <w:name w:val="xl89"/>
    <w:basedOn w:val="Normal"/>
    <w:rsid w:val="004D323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90">
    <w:name w:val="xl90"/>
    <w:basedOn w:val="Normal"/>
    <w:rsid w:val="004D32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91">
    <w:name w:val="xl91"/>
    <w:basedOn w:val="Normal"/>
    <w:rsid w:val="004D3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92">
    <w:name w:val="xl92"/>
    <w:basedOn w:val="Normal"/>
    <w:rsid w:val="004D3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3">
    <w:name w:val="xl93"/>
    <w:basedOn w:val="Normal"/>
    <w:rsid w:val="004D32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4D323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w:eastAsia="Times New Roman" w:hAnsi="Arial" w:cs="Arial"/>
      <w:sz w:val="20"/>
      <w:szCs w:val="20"/>
      <w:lang w:val="es-CO" w:eastAsia="es-CO"/>
    </w:rPr>
  </w:style>
  <w:style w:type="paragraph" w:customStyle="1" w:styleId="xl95">
    <w:name w:val="xl95"/>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6">
    <w:name w:val="xl96"/>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7">
    <w:name w:val="xl97"/>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s-CO" w:eastAsia="es-CO"/>
    </w:rPr>
  </w:style>
  <w:style w:type="paragraph" w:customStyle="1" w:styleId="xl98">
    <w:name w:val="xl98"/>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00">
    <w:name w:val="xl100"/>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01">
    <w:name w:val="xl101"/>
    <w:basedOn w:val="Normal"/>
    <w:rsid w:val="004D323C"/>
    <w:pP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02">
    <w:name w:val="xl102"/>
    <w:basedOn w:val="Normal"/>
    <w:rsid w:val="004D323C"/>
    <w:pPr>
      <w:pBdr>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val="es-CO" w:eastAsia="es-CO"/>
    </w:rPr>
  </w:style>
  <w:style w:type="paragraph" w:customStyle="1" w:styleId="xl103">
    <w:name w:val="xl103"/>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04">
    <w:name w:val="xl104"/>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CO" w:eastAsia="es-CO"/>
    </w:rPr>
  </w:style>
  <w:style w:type="paragraph" w:customStyle="1" w:styleId="xl105">
    <w:name w:val="xl105"/>
    <w:basedOn w:val="Normal"/>
    <w:rsid w:val="004D3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6">
    <w:name w:val="xl106"/>
    <w:basedOn w:val="Normal"/>
    <w:rsid w:val="004D32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7">
    <w:name w:val="xl107"/>
    <w:basedOn w:val="Normal"/>
    <w:rsid w:val="004D323C"/>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8">
    <w:name w:val="xl108"/>
    <w:basedOn w:val="Normal"/>
    <w:rsid w:val="004D32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09">
    <w:name w:val="xl109"/>
    <w:basedOn w:val="Normal"/>
    <w:rsid w:val="004D323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xl110">
    <w:name w:val="xl110"/>
    <w:basedOn w:val="Normal"/>
    <w:rsid w:val="004D323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sz w:val="20"/>
      <w:szCs w:val="20"/>
      <w:lang w:val="es-CO" w:eastAsia="es-CO"/>
    </w:rPr>
  </w:style>
  <w:style w:type="paragraph" w:customStyle="1" w:styleId="font5">
    <w:name w:val="font5"/>
    <w:basedOn w:val="Normal"/>
    <w:rsid w:val="004D323C"/>
    <w:pPr>
      <w:spacing w:before="100" w:beforeAutospacing="1" w:after="100" w:afterAutospacing="1" w:line="240" w:lineRule="auto"/>
    </w:pPr>
    <w:rPr>
      <w:rFonts w:ascii="Arial" w:eastAsia="Times New Roman" w:hAnsi="Arial" w:cs="Arial"/>
      <w:b/>
      <w:bCs/>
      <w:color w:val="000000"/>
      <w:sz w:val="20"/>
      <w:szCs w:val="20"/>
      <w:lang w:val="es-CO" w:eastAsia="es-CO"/>
    </w:rPr>
  </w:style>
  <w:style w:type="paragraph" w:customStyle="1" w:styleId="font6">
    <w:name w:val="font6"/>
    <w:basedOn w:val="Normal"/>
    <w:rsid w:val="004D323C"/>
    <w:pPr>
      <w:spacing w:before="100" w:beforeAutospacing="1" w:after="100" w:afterAutospacing="1" w:line="240" w:lineRule="auto"/>
    </w:pPr>
    <w:rPr>
      <w:rFonts w:ascii="Arial" w:eastAsia="Times New Roman" w:hAnsi="Arial" w:cs="Arial"/>
      <w:b/>
      <w:bCs/>
      <w:color w:val="000000"/>
      <w:sz w:val="20"/>
      <w:szCs w:val="20"/>
      <w:lang w:val="es-CO" w:eastAsia="es-CO"/>
    </w:rPr>
  </w:style>
  <w:style w:type="paragraph" w:customStyle="1" w:styleId="xl78">
    <w:name w:val="xl78"/>
    <w:basedOn w:val="Normal"/>
    <w:rsid w:val="004D323C"/>
    <w:pPr>
      <w:spacing w:before="100" w:beforeAutospacing="1" w:after="100" w:afterAutospacing="1" w:line="240" w:lineRule="auto"/>
    </w:pPr>
    <w:rPr>
      <w:rFonts w:ascii="Arial" w:eastAsia="Times New Roman" w:hAnsi="Arial" w:cs="Arial"/>
      <w:sz w:val="20"/>
      <w:szCs w:val="20"/>
      <w:lang w:val="es-CO" w:eastAsia="es-CO"/>
    </w:rPr>
  </w:style>
  <w:style w:type="character" w:customStyle="1" w:styleId="dossiermaininfodetailboxtitlelabel">
    <w:name w:val="dossiermaininfodetailboxtitlelabel"/>
    <w:rsid w:val="004D323C"/>
  </w:style>
  <w:style w:type="paragraph" w:styleId="Descripcin">
    <w:name w:val="caption"/>
    <w:basedOn w:val="Normal"/>
    <w:next w:val="Normal"/>
    <w:uiPriority w:val="35"/>
    <w:unhideWhenUsed/>
    <w:qFormat/>
    <w:rsid w:val="004D323C"/>
    <w:rPr>
      <w:b/>
      <w:bCs/>
      <w:sz w:val="20"/>
      <w:szCs w:val="20"/>
    </w:rPr>
  </w:style>
  <w:style w:type="paragraph" w:styleId="HTMLconformatoprevio">
    <w:name w:val="HTML Preformatted"/>
    <w:basedOn w:val="Normal"/>
    <w:link w:val="HTMLconformatoprevioCar"/>
    <w:uiPriority w:val="99"/>
    <w:unhideWhenUsed/>
    <w:rsid w:val="004D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link w:val="HTMLconformatoprevio"/>
    <w:uiPriority w:val="99"/>
    <w:rsid w:val="004D323C"/>
    <w:rPr>
      <w:rFonts w:ascii="Courier New" w:eastAsia="Times New Roman" w:hAnsi="Courier New" w:cs="Courier New"/>
    </w:rPr>
  </w:style>
  <w:style w:type="character" w:customStyle="1" w:styleId="TextonotapieCar2">
    <w:name w:val="Texto nota pie Car2"/>
    <w:aliases w:val="texto de nota al pie Car1,Texto nota pie Car Car Car2,texto de nota al pie Car Car Car1,ft Car Car Car Car1,Texto nota pie Car1 Car Car1,Texto nota pie Car Car Car Car1,texto de nota al pie Car Car Car Car Car1,Car1 Car Car Car"/>
    <w:semiHidden/>
    <w:rsid w:val="004D323C"/>
    <w:rPr>
      <w:rFonts w:cs="Times New Roman"/>
      <w:lang w:val="es-ES" w:eastAsia="en-US"/>
    </w:rPr>
  </w:style>
  <w:style w:type="character" w:customStyle="1" w:styleId="EncabezadoCar1">
    <w:name w:val="Encabezado Car1"/>
    <w:aliases w:val="h Car1,h8 Car1,h9 Car1,h10 Car1,h18 Car1,encabezado Car1"/>
    <w:semiHidden/>
    <w:rsid w:val="004D323C"/>
    <w:rPr>
      <w:sz w:val="22"/>
      <w:szCs w:val="22"/>
      <w:lang w:val="es-ES" w:eastAsia="en-US"/>
    </w:rPr>
  </w:style>
  <w:style w:type="character" w:customStyle="1" w:styleId="TextoindependienteCar1">
    <w:name w:val="Texto independiente Car1"/>
    <w:aliases w:val="body text Car1,bt Car1,body tesx Car1,contents Car1,Subsection Body Text Car1,Texto independiente Car Car Car1,Inicio Car1"/>
    <w:semiHidden/>
    <w:rsid w:val="004D323C"/>
    <w:rPr>
      <w:sz w:val="22"/>
      <w:szCs w:val="22"/>
      <w:lang w:val="es-ES" w:eastAsia="en-US"/>
    </w:rPr>
  </w:style>
  <w:style w:type="character" w:customStyle="1" w:styleId="cf01">
    <w:name w:val="cf01"/>
    <w:rsid w:val="004D323C"/>
    <w:rPr>
      <w:rFonts w:ascii="Segoe UI" w:hAnsi="Segoe UI" w:cs="Segoe UI" w:hint="default"/>
      <w:sz w:val="18"/>
      <w:szCs w:val="18"/>
    </w:rPr>
  </w:style>
  <w:style w:type="paragraph" w:styleId="Tabladeilustraciones">
    <w:name w:val="table of figures"/>
    <w:basedOn w:val="Normal"/>
    <w:next w:val="Normal"/>
    <w:uiPriority w:val="99"/>
    <w:unhideWhenUsed/>
    <w:rsid w:val="00131832"/>
  </w:style>
  <w:style w:type="character" w:customStyle="1" w:styleId="Ttulo4Car">
    <w:name w:val="Título 4 Car"/>
    <w:link w:val="Ttulo4"/>
    <w:uiPriority w:val="9"/>
    <w:rsid w:val="00E71C4E"/>
    <w:rPr>
      <w:rFonts w:ascii="Calibri" w:eastAsia="Times New Roman" w:hAnsi="Calibri" w:cs="Times New Roman"/>
      <w:b/>
      <w:bCs/>
      <w:sz w:val="28"/>
      <w:szCs w:val="28"/>
      <w:lang w:val="es-ES" w:eastAsia="en-US"/>
    </w:rPr>
  </w:style>
  <w:style w:type="character" w:customStyle="1" w:styleId="Ttulo5Car">
    <w:name w:val="Título 5 Car"/>
    <w:link w:val="Ttulo5"/>
    <w:uiPriority w:val="9"/>
    <w:rsid w:val="00E71C4E"/>
    <w:rPr>
      <w:rFonts w:ascii="Calibri" w:eastAsia="Times New Roman" w:hAnsi="Calibri" w:cs="Times New Roman"/>
      <w:b/>
      <w:bCs/>
      <w:i/>
      <w:iCs/>
      <w:sz w:val="26"/>
      <w:szCs w:val="26"/>
      <w:lang w:val="es-ES" w:eastAsia="en-US"/>
    </w:rPr>
  </w:style>
  <w:style w:type="paragraph" w:customStyle="1" w:styleId="Encabezado1">
    <w:name w:val="Encabezado 1"/>
    <w:basedOn w:val="Normal"/>
    <w:next w:val="Normal"/>
    <w:qFormat/>
    <w:rsid w:val="00C13B32"/>
    <w:pPr>
      <w:keepNext/>
      <w:suppressAutoHyphens/>
      <w:spacing w:after="0" w:line="240" w:lineRule="auto"/>
      <w:jc w:val="center"/>
      <w:outlineLvl w:val="0"/>
    </w:pPr>
    <w:rPr>
      <w:rFonts w:ascii="Times New Roman" w:eastAsia="Arial Unicode MS" w:hAnsi="Times New Roman"/>
      <w:b/>
      <w:sz w:val="20"/>
      <w:szCs w:val="20"/>
      <w:lang w:eastAsia="es-ES"/>
    </w:rPr>
  </w:style>
  <w:style w:type="table" w:customStyle="1" w:styleId="Tablaconcuadrcula1">
    <w:name w:val="Tabla con cuadrícula1"/>
    <w:basedOn w:val="Tablanormal"/>
    <w:next w:val="Tablaconcuadrcula"/>
    <w:uiPriority w:val="59"/>
    <w:rsid w:val="00C13B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1568">
      <w:bodyDiv w:val="1"/>
      <w:marLeft w:val="0"/>
      <w:marRight w:val="0"/>
      <w:marTop w:val="0"/>
      <w:marBottom w:val="0"/>
      <w:divBdr>
        <w:top w:val="none" w:sz="0" w:space="0" w:color="auto"/>
        <w:left w:val="none" w:sz="0" w:space="0" w:color="auto"/>
        <w:bottom w:val="none" w:sz="0" w:space="0" w:color="auto"/>
        <w:right w:val="none" w:sz="0" w:space="0" w:color="auto"/>
      </w:divBdr>
    </w:div>
    <w:div w:id="190151803">
      <w:bodyDiv w:val="1"/>
      <w:marLeft w:val="0"/>
      <w:marRight w:val="0"/>
      <w:marTop w:val="0"/>
      <w:marBottom w:val="0"/>
      <w:divBdr>
        <w:top w:val="none" w:sz="0" w:space="0" w:color="auto"/>
        <w:left w:val="none" w:sz="0" w:space="0" w:color="auto"/>
        <w:bottom w:val="none" w:sz="0" w:space="0" w:color="auto"/>
        <w:right w:val="none" w:sz="0" w:space="0" w:color="auto"/>
      </w:divBdr>
    </w:div>
    <w:div w:id="437915960">
      <w:bodyDiv w:val="1"/>
      <w:marLeft w:val="0"/>
      <w:marRight w:val="0"/>
      <w:marTop w:val="0"/>
      <w:marBottom w:val="0"/>
      <w:divBdr>
        <w:top w:val="none" w:sz="0" w:space="0" w:color="auto"/>
        <w:left w:val="none" w:sz="0" w:space="0" w:color="auto"/>
        <w:bottom w:val="none" w:sz="0" w:space="0" w:color="auto"/>
        <w:right w:val="none" w:sz="0" w:space="0" w:color="auto"/>
      </w:divBdr>
    </w:div>
    <w:div w:id="958993535">
      <w:bodyDiv w:val="1"/>
      <w:marLeft w:val="0"/>
      <w:marRight w:val="0"/>
      <w:marTop w:val="0"/>
      <w:marBottom w:val="0"/>
      <w:divBdr>
        <w:top w:val="none" w:sz="0" w:space="0" w:color="auto"/>
        <w:left w:val="none" w:sz="0" w:space="0" w:color="auto"/>
        <w:bottom w:val="none" w:sz="0" w:space="0" w:color="auto"/>
        <w:right w:val="none" w:sz="0" w:space="0" w:color="auto"/>
      </w:divBdr>
    </w:div>
    <w:div w:id="1118600596">
      <w:bodyDiv w:val="1"/>
      <w:marLeft w:val="0"/>
      <w:marRight w:val="0"/>
      <w:marTop w:val="0"/>
      <w:marBottom w:val="0"/>
      <w:divBdr>
        <w:top w:val="none" w:sz="0" w:space="0" w:color="auto"/>
        <w:left w:val="none" w:sz="0" w:space="0" w:color="auto"/>
        <w:bottom w:val="none" w:sz="0" w:space="0" w:color="auto"/>
        <w:right w:val="none" w:sz="0" w:space="0" w:color="auto"/>
      </w:divBdr>
    </w:div>
    <w:div w:id="1189441990">
      <w:bodyDiv w:val="1"/>
      <w:marLeft w:val="0"/>
      <w:marRight w:val="0"/>
      <w:marTop w:val="0"/>
      <w:marBottom w:val="0"/>
      <w:divBdr>
        <w:top w:val="none" w:sz="0" w:space="0" w:color="auto"/>
        <w:left w:val="none" w:sz="0" w:space="0" w:color="auto"/>
        <w:bottom w:val="none" w:sz="0" w:space="0" w:color="auto"/>
        <w:right w:val="none" w:sz="0" w:space="0" w:color="auto"/>
      </w:divBdr>
    </w:div>
    <w:div w:id="1266770183">
      <w:bodyDiv w:val="1"/>
      <w:marLeft w:val="0"/>
      <w:marRight w:val="0"/>
      <w:marTop w:val="0"/>
      <w:marBottom w:val="0"/>
      <w:divBdr>
        <w:top w:val="none" w:sz="0" w:space="0" w:color="auto"/>
        <w:left w:val="none" w:sz="0" w:space="0" w:color="auto"/>
        <w:bottom w:val="none" w:sz="0" w:space="0" w:color="auto"/>
        <w:right w:val="none" w:sz="0" w:space="0" w:color="auto"/>
      </w:divBdr>
    </w:div>
    <w:div w:id="1793210797">
      <w:bodyDiv w:val="1"/>
      <w:marLeft w:val="0"/>
      <w:marRight w:val="0"/>
      <w:marTop w:val="0"/>
      <w:marBottom w:val="0"/>
      <w:divBdr>
        <w:top w:val="none" w:sz="0" w:space="0" w:color="auto"/>
        <w:left w:val="none" w:sz="0" w:space="0" w:color="auto"/>
        <w:bottom w:val="none" w:sz="0" w:space="0" w:color="auto"/>
        <w:right w:val="none" w:sz="0" w:space="0" w:color="auto"/>
      </w:divBdr>
    </w:div>
    <w:div w:id="1960068470">
      <w:bodyDiv w:val="1"/>
      <w:marLeft w:val="0"/>
      <w:marRight w:val="0"/>
      <w:marTop w:val="0"/>
      <w:marBottom w:val="0"/>
      <w:divBdr>
        <w:top w:val="none" w:sz="0" w:space="0" w:color="auto"/>
        <w:left w:val="none" w:sz="0" w:space="0" w:color="auto"/>
        <w:bottom w:val="none" w:sz="0" w:space="0" w:color="auto"/>
        <w:right w:val="none" w:sz="0" w:space="0" w:color="auto"/>
      </w:divBdr>
    </w:div>
    <w:div w:id="19898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sigueme.upme.gov.co/sigueme/files/mod_documentos/documentos/F-GC-028/F-GC-028.docx?id=1709040444,3621"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BAB2D1B7E1D91439D22BD14EE047FE5" ma:contentTypeVersion="15" ma:contentTypeDescription="Crear nuevo documento." ma:contentTypeScope="" ma:versionID="c7309feec10db876b6536e707bb77c40">
  <xsd:schema xmlns:xsd="http://www.w3.org/2001/XMLSchema" xmlns:xs="http://www.w3.org/2001/XMLSchema" xmlns:p="http://schemas.microsoft.com/office/2006/metadata/properties" xmlns:ns2="76ddc973-6f3e-458c-98dc-616d12e59db2" xmlns:ns3="07df56aa-f336-4b80-aa61-75267864e9e7" targetNamespace="http://schemas.microsoft.com/office/2006/metadata/properties" ma:root="true" ma:fieldsID="d173d46a6c40adff94e58bdf115fc892" ns2:_="" ns3:_="">
    <xsd:import namespace="76ddc973-6f3e-458c-98dc-616d12e59db2"/>
    <xsd:import namespace="07df56aa-f336-4b80-aa61-75267864e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c973-6f3e-458c-98dc-616d12e59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f56aa-f336-4b80-aa61-75267864e9e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7d4497d0-85c4-42db-a314-a724548820ae}" ma:internalName="TaxCatchAll" ma:showField="CatchAllData" ma:web="07df56aa-f336-4b80-aa61-75267864e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ddc973-6f3e-458c-98dc-616d12e59db2">
      <Terms xmlns="http://schemas.microsoft.com/office/infopath/2007/PartnerControls"/>
    </lcf76f155ced4ddcb4097134ff3c332f>
    <TaxCatchAll xmlns="07df56aa-f336-4b80-aa61-75267864e9e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B1F4-C717-44F1-94B6-4A28AA34DD35}">
  <ds:schemaRefs>
    <ds:schemaRef ds:uri="http://schemas.microsoft.com/office/2006/metadata/longProperties"/>
  </ds:schemaRefs>
</ds:datastoreItem>
</file>

<file path=customXml/itemProps2.xml><?xml version="1.0" encoding="utf-8"?>
<ds:datastoreItem xmlns:ds="http://schemas.openxmlformats.org/officeDocument/2006/customXml" ds:itemID="{52E5E562-2A2D-4208-B8D3-28E9275A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dc973-6f3e-458c-98dc-616d12e59db2"/>
    <ds:schemaRef ds:uri="07df56aa-f336-4b80-aa61-75267864e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EDD2E-F271-4A14-855A-F46C752FAB9C}">
  <ds:schemaRefs>
    <ds:schemaRef ds:uri="http://schemas.openxmlformats.org/officeDocument/2006/bibliography"/>
  </ds:schemaRefs>
</ds:datastoreItem>
</file>

<file path=customXml/itemProps4.xml><?xml version="1.0" encoding="utf-8"?>
<ds:datastoreItem xmlns:ds="http://schemas.openxmlformats.org/officeDocument/2006/customXml" ds:itemID="{3062B64C-9C2B-4415-91BD-909856466890}">
  <ds:schemaRefs>
    <ds:schemaRef ds:uri="http://schemas.microsoft.com/office/2006/metadata/properties"/>
    <ds:schemaRef ds:uri="http://schemas.microsoft.com/office/infopath/2007/PartnerControls"/>
    <ds:schemaRef ds:uri="76ddc973-6f3e-458c-98dc-616d12e59db2"/>
    <ds:schemaRef ds:uri="07df56aa-f336-4b80-aa61-75267864e9e7"/>
  </ds:schemaRefs>
</ds:datastoreItem>
</file>

<file path=customXml/itemProps5.xml><?xml version="1.0" encoding="utf-8"?>
<ds:datastoreItem xmlns:ds="http://schemas.openxmlformats.org/officeDocument/2006/customXml" ds:itemID="{CC49B67F-D38D-4280-BFDE-95B26DB2A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CharactersWithSpaces>
  <SharedDoc>false</SharedDoc>
  <HLinks>
    <vt:vector size="492" baseType="variant">
      <vt:variant>
        <vt:i4>7471221</vt:i4>
      </vt:variant>
      <vt:variant>
        <vt:i4>426</vt:i4>
      </vt:variant>
      <vt:variant>
        <vt:i4>0</vt:i4>
      </vt:variant>
      <vt:variant>
        <vt:i4>5</vt:i4>
      </vt:variant>
      <vt:variant>
        <vt:lpwstr>https://www.colombiacompra.gov.co/colombia-compra/modelo-de-abastecimiento-estrategico</vt:lpwstr>
      </vt:variant>
      <vt:variant>
        <vt:lpwstr/>
      </vt:variant>
      <vt:variant>
        <vt:i4>7471221</vt:i4>
      </vt:variant>
      <vt:variant>
        <vt:i4>378</vt:i4>
      </vt:variant>
      <vt:variant>
        <vt:i4>0</vt:i4>
      </vt:variant>
      <vt:variant>
        <vt:i4>5</vt:i4>
      </vt:variant>
      <vt:variant>
        <vt:lpwstr>https://www.colombiacompra.gov.co/colombia-compra/modelo-de-abastecimiento-estrategico</vt:lpwstr>
      </vt:variant>
      <vt:variant>
        <vt:lpwstr/>
      </vt:variant>
      <vt:variant>
        <vt:i4>7471221</vt:i4>
      </vt:variant>
      <vt:variant>
        <vt:i4>372</vt:i4>
      </vt:variant>
      <vt:variant>
        <vt:i4>0</vt:i4>
      </vt:variant>
      <vt:variant>
        <vt:i4>5</vt:i4>
      </vt:variant>
      <vt:variant>
        <vt:lpwstr>https://www.colombiacompra.gov.co/colombia-compra/modelo-de-abastecimiento-estrategico</vt:lpwstr>
      </vt:variant>
      <vt:variant>
        <vt:lpwstr/>
      </vt:variant>
      <vt:variant>
        <vt:i4>3211374</vt:i4>
      </vt:variant>
      <vt:variant>
        <vt:i4>366</vt:i4>
      </vt:variant>
      <vt:variant>
        <vt:i4>0</vt:i4>
      </vt:variant>
      <vt:variant>
        <vt:i4>5</vt:i4>
      </vt:variant>
      <vt:variant>
        <vt:lpwstr>https://geoportal.dane.gov.co/geovisores/economia/directorio-estadistico-de-empresas/?lt=4.456007353293281&amp;lg=-73.2781601239999&amp;z=6</vt:lpwstr>
      </vt:variant>
      <vt:variant>
        <vt:lpwstr/>
      </vt:variant>
      <vt:variant>
        <vt:i4>7471221</vt:i4>
      </vt:variant>
      <vt:variant>
        <vt:i4>354</vt:i4>
      </vt:variant>
      <vt:variant>
        <vt:i4>0</vt:i4>
      </vt:variant>
      <vt:variant>
        <vt:i4>5</vt:i4>
      </vt:variant>
      <vt:variant>
        <vt:lpwstr>https://www.colombiacompra.gov.co/colombia-compra/modelo-de-abastecimiento-estrategico</vt:lpwstr>
      </vt:variant>
      <vt:variant>
        <vt:lpwstr/>
      </vt:variant>
      <vt:variant>
        <vt:i4>7471221</vt:i4>
      </vt:variant>
      <vt:variant>
        <vt:i4>339</vt:i4>
      </vt:variant>
      <vt:variant>
        <vt:i4>0</vt:i4>
      </vt:variant>
      <vt:variant>
        <vt:i4>5</vt:i4>
      </vt:variant>
      <vt:variant>
        <vt:lpwstr>https://www.colombiacompra.gov.co/colombia-compra/modelo-de-abastecimiento-estrategico</vt:lpwstr>
      </vt:variant>
      <vt:variant>
        <vt:lpwstr/>
      </vt:variant>
      <vt:variant>
        <vt:i4>4587601</vt:i4>
      </vt:variant>
      <vt:variant>
        <vt:i4>321</vt:i4>
      </vt:variant>
      <vt:variant>
        <vt:i4>0</vt:i4>
      </vt:variant>
      <vt:variant>
        <vt:i4>5</vt:i4>
      </vt:variant>
      <vt:variant>
        <vt:lpwstr>https://www.datos.gov.co/</vt:lpwstr>
      </vt:variant>
      <vt:variant>
        <vt:lpwstr/>
      </vt:variant>
      <vt:variant>
        <vt:i4>6029407</vt:i4>
      </vt:variant>
      <vt:variant>
        <vt:i4>318</vt:i4>
      </vt:variant>
      <vt:variant>
        <vt:i4>0</vt:i4>
      </vt:variant>
      <vt:variant>
        <vt:i4>5</vt:i4>
      </vt:variant>
      <vt:variant>
        <vt:lpwstr>http://www.colombiacompra.gov.co/</vt:lpwstr>
      </vt:variant>
      <vt:variant>
        <vt:lpwstr/>
      </vt:variant>
      <vt:variant>
        <vt:i4>7471221</vt:i4>
      </vt:variant>
      <vt:variant>
        <vt:i4>315</vt:i4>
      </vt:variant>
      <vt:variant>
        <vt:i4>0</vt:i4>
      </vt:variant>
      <vt:variant>
        <vt:i4>5</vt:i4>
      </vt:variant>
      <vt:variant>
        <vt:lpwstr>https://www.colombiacompra.gov.co/colombia-compra/modelo-de-abastecimiento-estrategico</vt:lpwstr>
      </vt:variant>
      <vt:variant>
        <vt:lpwstr/>
      </vt:variant>
      <vt:variant>
        <vt:i4>7471153</vt:i4>
      </vt:variant>
      <vt:variant>
        <vt:i4>312</vt:i4>
      </vt:variant>
      <vt:variant>
        <vt:i4>0</vt:i4>
      </vt:variant>
      <vt:variant>
        <vt:i4>5</vt:i4>
      </vt:variant>
      <vt:variant>
        <vt:lpwstr>http://www.supersociedades.gov.co/</vt:lpwstr>
      </vt:variant>
      <vt:variant>
        <vt:lpwstr/>
      </vt:variant>
      <vt:variant>
        <vt:i4>1900659</vt:i4>
      </vt:variant>
      <vt:variant>
        <vt:i4>309</vt:i4>
      </vt:variant>
      <vt:variant>
        <vt:i4>0</vt:i4>
      </vt:variant>
      <vt:variant>
        <vt:i4>5</vt:i4>
      </vt:variant>
      <vt:variant>
        <vt:lpwstr>https://colombiacompra.gov.co/cce_guia_cp_sostenibles.pdf</vt:lpwstr>
      </vt:variant>
      <vt:variant>
        <vt:lpwstr/>
      </vt:variant>
      <vt:variant>
        <vt:i4>8257587</vt:i4>
      </vt:variant>
      <vt:variant>
        <vt:i4>306</vt:i4>
      </vt:variant>
      <vt:variant>
        <vt:i4>0</vt:i4>
      </vt:variant>
      <vt:variant>
        <vt:i4>5</vt:i4>
      </vt:variant>
      <vt:variant>
        <vt:lpwstr>http://www.ica.gov.co/</vt:lpwstr>
      </vt:variant>
      <vt:variant>
        <vt:lpwstr/>
      </vt:variant>
      <vt:variant>
        <vt:i4>2097211</vt:i4>
      </vt:variant>
      <vt:variant>
        <vt:i4>303</vt:i4>
      </vt:variant>
      <vt:variant>
        <vt:i4>0</vt:i4>
      </vt:variant>
      <vt:variant>
        <vt:i4>5</vt:i4>
      </vt:variant>
      <vt:variant>
        <vt:lpwstr>http://www.minminas.gov.co/</vt:lpwstr>
      </vt:variant>
      <vt:variant>
        <vt:lpwstr/>
      </vt:variant>
      <vt:variant>
        <vt:i4>7995435</vt:i4>
      </vt:variant>
      <vt:variant>
        <vt:i4>300</vt:i4>
      </vt:variant>
      <vt:variant>
        <vt:i4>0</vt:i4>
      </vt:variant>
      <vt:variant>
        <vt:i4>5</vt:i4>
      </vt:variant>
      <vt:variant>
        <vt:lpwstr>http://www.minambiente.gov.co/</vt:lpwstr>
      </vt:variant>
      <vt:variant>
        <vt:lpwstr/>
      </vt:variant>
      <vt:variant>
        <vt:i4>4653144</vt:i4>
      </vt:variant>
      <vt:variant>
        <vt:i4>297</vt:i4>
      </vt:variant>
      <vt:variant>
        <vt:i4>0</vt:i4>
      </vt:variant>
      <vt:variant>
        <vt:i4>5</vt:i4>
      </vt:variant>
      <vt:variant>
        <vt:lpwstr>https://www.colombiacompra.gov.co/documentos-tipo/documentos-tipo</vt:lpwstr>
      </vt:variant>
      <vt:variant>
        <vt:lpwstr/>
      </vt:variant>
      <vt:variant>
        <vt:i4>1900622</vt:i4>
      </vt:variant>
      <vt:variant>
        <vt:i4>294</vt:i4>
      </vt:variant>
      <vt:variant>
        <vt:i4>0</vt:i4>
      </vt:variant>
      <vt:variant>
        <vt:i4>5</vt:i4>
      </vt:variant>
      <vt:variant>
        <vt:lpwstr>https://relatoria.colombiacompra.gov.co/</vt:lpwstr>
      </vt:variant>
      <vt:variant>
        <vt:lpwstr/>
      </vt:variant>
      <vt:variant>
        <vt:i4>5111897</vt:i4>
      </vt:variant>
      <vt:variant>
        <vt:i4>291</vt:i4>
      </vt:variant>
      <vt:variant>
        <vt:i4>0</vt:i4>
      </vt:variant>
      <vt:variant>
        <vt:i4>5</vt:i4>
      </vt:variant>
      <vt:variant>
        <vt:lpwstr>http://www.archivogeneral.gov.co/</vt:lpwstr>
      </vt:variant>
      <vt:variant>
        <vt:lpwstr/>
      </vt:variant>
      <vt:variant>
        <vt:i4>4259932</vt:i4>
      </vt:variant>
      <vt:variant>
        <vt:i4>288</vt:i4>
      </vt:variant>
      <vt:variant>
        <vt:i4>0</vt:i4>
      </vt:variant>
      <vt:variant>
        <vt:i4>5</vt:i4>
      </vt:variant>
      <vt:variant>
        <vt:lpwstr>http://www.mincit.gov.co/</vt:lpwstr>
      </vt:variant>
      <vt:variant>
        <vt:lpwstr/>
      </vt:variant>
      <vt:variant>
        <vt:i4>3801190</vt:i4>
      </vt:variant>
      <vt:variant>
        <vt:i4>285</vt:i4>
      </vt:variant>
      <vt:variant>
        <vt:i4>0</vt:i4>
      </vt:variant>
      <vt:variant>
        <vt:i4>5</vt:i4>
      </vt:variant>
      <vt:variant>
        <vt:lpwstr>http://www.asobancaria.com/</vt:lpwstr>
      </vt:variant>
      <vt:variant>
        <vt:lpwstr/>
      </vt:variant>
      <vt:variant>
        <vt:i4>6422590</vt:i4>
      </vt:variant>
      <vt:variant>
        <vt:i4>282</vt:i4>
      </vt:variant>
      <vt:variant>
        <vt:i4>0</vt:i4>
      </vt:variant>
      <vt:variant>
        <vt:i4>5</vt:i4>
      </vt:variant>
      <vt:variant>
        <vt:lpwstr>http://www.dnp.gov.co/</vt:lpwstr>
      </vt:variant>
      <vt:variant>
        <vt:lpwstr/>
      </vt:variant>
      <vt:variant>
        <vt:i4>4128829</vt:i4>
      </vt:variant>
      <vt:variant>
        <vt:i4>279</vt:i4>
      </vt:variant>
      <vt:variant>
        <vt:i4>0</vt:i4>
      </vt:variant>
      <vt:variant>
        <vt:i4>5</vt:i4>
      </vt:variant>
      <vt:variant>
        <vt:lpwstr>http://www.confecamaras.org.co/</vt:lpwstr>
      </vt:variant>
      <vt:variant>
        <vt:lpwstr/>
      </vt:variant>
      <vt:variant>
        <vt:i4>3538987</vt:i4>
      </vt:variant>
      <vt:variant>
        <vt:i4>276</vt:i4>
      </vt:variant>
      <vt:variant>
        <vt:i4>0</vt:i4>
      </vt:variant>
      <vt:variant>
        <vt:i4>5</vt:i4>
      </vt:variant>
      <vt:variant>
        <vt:lpwstr>http://www.fedesarrollo.org.co/</vt:lpwstr>
      </vt:variant>
      <vt:variant>
        <vt:lpwstr/>
      </vt:variant>
      <vt:variant>
        <vt:i4>7471153</vt:i4>
      </vt:variant>
      <vt:variant>
        <vt:i4>273</vt:i4>
      </vt:variant>
      <vt:variant>
        <vt:i4>0</vt:i4>
      </vt:variant>
      <vt:variant>
        <vt:i4>5</vt:i4>
      </vt:variant>
      <vt:variant>
        <vt:lpwstr>http://www.supersociedades.gov.co/</vt:lpwstr>
      </vt:variant>
      <vt:variant>
        <vt:lpwstr/>
      </vt:variant>
      <vt:variant>
        <vt:i4>6684729</vt:i4>
      </vt:variant>
      <vt:variant>
        <vt:i4>270</vt:i4>
      </vt:variant>
      <vt:variant>
        <vt:i4>0</vt:i4>
      </vt:variant>
      <vt:variant>
        <vt:i4>5</vt:i4>
      </vt:variant>
      <vt:variant>
        <vt:lpwstr>http://www.sic.gov.co/</vt:lpwstr>
      </vt:variant>
      <vt:variant>
        <vt:lpwstr/>
      </vt:variant>
      <vt:variant>
        <vt:i4>4325441</vt:i4>
      </vt:variant>
      <vt:variant>
        <vt:i4>267</vt:i4>
      </vt:variant>
      <vt:variant>
        <vt:i4>0</vt:i4>
      </vt:variant>
      <vt:variant>
        <vt:i4>5</vt:i4>
      </vt:variant>
      <vt:variant>
        <vt:lpwstr>http://www.banrep.gov.co/</vt:lpwstr>
      </vt:variant>
      <vt:variant>
        <vt:lpwstr/>
      </vt:variant>
      <vt:variant>
        <vt:i4>3014714</vt:i4>
      </vt:variant>
      <vt:variant>
        <vt:i4>264</vt:i4>
      </vt:variant>
      <vt:variant>
        <vt:i4>0</vt:i4>
      </vt:variant>
      <vt:variant>
        <vt:i4>5</vt:i4>
      </vt:variant>
      <vt:variant>
        <vt:lpwstr>http://www.andi.com.co/</vt:lpwstr>
      </vt:variant>
      <vt:variant>
        <vt:lpwstr/>
      </vt:variant>
      <vt:variant>
        <vt:i4>2293802</vt:i4>
      </vt:variant>
      <vt:variant>
        <vt:i4>261</vt:i4>
      </vt:variant>
      <vt:variant>
        <vt:i4>0</vt:i4>
      </vt:variant>
      <vt:variant>
        <vt:i4>5</vt:i4>
      </vt:variant>
      <vt:variant>
        <vt:lpwstr>http://www.anif.gov.co/</vt:lpwstr>
      </vt:variant>
      <vt:variant>
        <vt:lpwstr/>
      </vt:variant>
      <vt:variant>
        <vt:i4>2162726</vt:i4>
      </vt:variant>
      <vt:variant>
        <vt:i4>258</vt:i4>
      </vt:variant>
      <vt:variant>
        <vt:i4>0</vt:i4>
      </vt:variant>
      <vt:variant>
        <vt:i4>5</vt:i4>
      </vt:variant>
      <vt:variant>
        <vt:lpwstr>http://www.dane.gov.co/</vt:lpwstr>
      </vt:variant>
      <vt:variant>
        <vt:lpwstr/>
      </vt:variant>
      <vt:variant>
        <vt:i4>1245238</vt:i4>
      </vt:variant>
      <vt:variant>
        <vt:i4>251</vt:i4>
      </vt:variant>
      <vt:variant>
        <vt:i4>0</vt:i4>
      </vt:variant>
      <vt:variant>
        <vt:i4>5</vt:i4>
      </vt:variant>
      <vt:variant>
        <vt:lpwstr/>
      </vt:variant>
      <vt:variant>
        <vt:lpwstr>_Toc113874390</vt:lpwstr>
      </vt:variant>
      <vt:variant>
        <vt:i4>1179702</vt:i4>
      </vt:variant>
      <vt:variant>
        <vt:i4>245</vt:i4>
      </vt:variant>
      <vt:variant>
        <vt:i4>0</vt:i4>
      </vt:variant>
      <vt:variant>
        <vt:i4>5</vt:i4>
      </vt:variant>
      <vt:variant>
        <vt:lpwstr/>
      </vt:variant>
      <vt:variant>
        <vt:lpwstr>_Toc113874389</vt:lpwstr>
      </vt:variant>
      <vt:variant>
        <vt:i4>1179702</vt:i4>
      </vt:variant>
      <vt:variant>
        <vt:i4>239</vt:i4>
      </vt:variant>
      <vt:variant>
        <vt:i4>0</vt:i4>
      </vt:variant>
      <vt:variant>
        <vt:i4>5</vt:i4>
      </vt:variant>
      <vt:variant>
        <vt:lpwstr/>
      </vt:variant>
      <vt:variant>
        <vt:lpwstr>_Toc113874388</vt:lpwstr>
      </vt:variant>
      <vt:variant>
        <vt:i4>1179702</vt:i4>
      </vt:variant>
      <vt:variant>
        <vt:i4>233</vt:i4>
      </vt:variant>
      <vt:variant>
        <vt:i4>0</vt:i4>
      </vt:variant>
      <vt:variant>
        <vt:i4>5</vt:i4>
      </vt:variant>
      <vt:variant>
        <vt:lpwstr/>
      </vt:variant>
      <vt:variant>
        <vt:lpwstr>_Toc113874387</vt:lpwstr>
      </vt:variant>
      <vt:variant>
        <vt:i4>1179702</vt:i4>
      </vt:variant>
      <vt:variant>
        <vt:i4>227</vt:i4>
      </vt:variant>
      <vt:variant>
        <vt:i4>0</vt:i4>
      </vt:variant>
      <vt:variant>
        <vt:i4>5</vt:i4>
      </vt:variant>
      <vt:variant>
        <vt:lpwstr/>
      </vt:variant>
      <vt:variant>
        <vt:lpwstr>_Toc113874386</vt:lpwstr>
      </vt:variant>
      <vt:variant>
        <vt:i4>1179702</vt:i4>
      </vt:variant>
      <vt:variant>
        <vt:i4>221</vt:i4>
      </vt:variant>
      <vt:variant>
        <vt:i4>0</vt:i4>
      </vt:variant>
      <vt:variant>
        <vt:i4>5</vt:i4>
      </vt:variant>
      <vt:variant>
        <vt:lpwstr/>
      </vt:variant>
      <vt:variant>
        <vt:lpwstr>_Toc113874385</vt:lpwstr>
      </vt:variant>
      <vt:variant>
        <vt:i4>1179702</vt:i4>
      </vt:variant>
      <vt:variant>
        <vt:i4>215</vt:i4>
      </vt:variant>
      <vt:variant>
        <vt:i4>0</vt:i4>
      </vt:variant>
      <vt:variant>
        <vt:i4>5</vt:i4>
      </vt:variant>
      <vt:variant>
        <vt:lpwstr/>
      </vt:variant>
      <vt:variant>
        <vt:lpwstr>_Toc113874384</vt:lpwstr>
      </vt:variant>
      <vt:variant>
        <vt:i4>1179702</vt:i4>
      </vt:variant>
      <vt:variant>
        <vt:i4>209</vt:i4>
      </vt:variant>
      <vt:variant>
        <vt:i4>0</vt:i4>
      </vt:variant>
      <vt:variant>
        <vt:i4>5</vt:i4>
      </vt:variant>
      <vt:variant>
        <vt:lpwstr/>
      </vt:variant>
      <vt:variant>
        <vt:lpwstr>_Toc113874383</vt:lpwstr>
      </vt:variant>
      <vt:variant>
        <vt:i4>1179702</vt:i4>
      </vt:variant>
      <vt:variant>
        <vt:i4>203</vt:i4>
      </vt:variant>
      <vt:variant>
        <vt:i4>0</vt:i4>
      </vt:variant>
      <vt:variant>
        <vt:i4>5</vt:i4>
      </vt:variant>
      <vt:variant>
        <vt:lpwstr/>
      </vt:variant>
      <vt:variant>
        <vt:lpwstr>_Toc113874382</vt:lpwstr>
      </vt:variant>
      <vt:variant>
        <vt:i4>1179702</vt:i4>
      </vt:variant>
      <vt:variant>
        <vt:i4>197</vt:i4>
      </vt:variant>
      <vt:variant>
        <vt:i4>0</vt:i4>
      </vt:variant>
      <vt:variant>
        <vt:i4>5</vt:i4>
      </vt:variant>
      <vt:variant>
        <vt:lpwstr/>
      </vt:variant>
      <vt:variant>
        <vt:lpwstr>_Toc113874381</vt:lpwstr>
      </vt:variant>
      <vt:variant>
        <vt:i4>1179702</vt:i4>
      </vt:variant>
      <vt:variant>
        <vt:i4>191</vt:i4>
      </vt:variant>
      <vt:variant>
        <vt:i4>0</vt:i4>
      </vt:variant>
      <vt:variant>
        <vt:i4>5</vt:i4>
      </vt:variant>
      <vt:variant>
        <vt:lpwstr/>
      </vt:variant>
      <vt:variant>
        <vt:lpwstr>_Toc113874380</vt:lpwstr>
      </vt:variant>
      <vt:variant>
        <vt:i4>1900598</vt:i4>
      </vt:variant>
      <vt:variant>
        <vt:i4>185</vt:i4>
      </vt:variant>
      <vt:variant>
        <vt:i4>0</vt:i4>
      </vt:variant>
      <vt:variant>
        <vt:i4>5</vt:i4>
      </vt:variant>
      <vt:variant>
        <vt:lpwstr/>
      </vt:variant>
      <vt:variant>
        <vt:lpwstr>_Toc113874379</vt:lpwstr>
      </vt:variant>
      <vt:variant>
        <vt:i4>1900598</vt:i4>
      </vt:variant>
      <vt:variant>
        <vt:i4>179</vt:i4>
      </vt:variant>
      <vt:variant>
        <vt:i4>0</vt:i4>
      </vt:variant>
      <vt:variant>
        <vt:i4>5</vt:i4>
      </vt:variant>
      <vt:variant>
        <vt:lpwstr/>
      </vt:variant>
      <vt:variant>
        <vt:lpwstr>_Toc113874378</vt:lpwstr>
      </vt:variant>
      <vt:variant>
        <vt:i4>1900598</vt:i4>
      </vt:variant>
      <vt:variant>
        <vt:i4>173</vt:i4>
      </vt:variant>
      <vt:variant>
        <vt:i4>0</vt:i4>
      </vt:variant>
      <vt:variant>
        <vt:i4>5</vt:i4>
      </vt:variant>
      <vt:variant>
        <vt:lpwstr/>
      </vt:variant>
      <vt:variant>
        <vt:lpwstr>_Toc113874377</vt:lpwstr>
      </vt:variant>
      <vt:variant>
        <vt:i4>1900598</vt:i4>
      </vt:variant>
      <vt:variant>
        <vt:i4>167</vt:i4>
      </vt:variant>
      <vt:variant>
        <vt:i4>0</vt:i4>
      </vt:variant>
      <vt:variant>
        <vt:i4>5</vt:i4>
      </vt:variant>
      <vt:variant>
        <vt:lpwstr/>
      </vt:variant>
      <vt:variant>
        <vt:lpwstr>_Toc113874376</vt:lpwstr>
      </vt:variant>
      <vt:variant>
        <vt:i4>1900598</vt:i4>
      </vt:variant>
      <vt:variant>
        <vt:i4>161</vt:i4>
      </vt:variant>
      <vt:variant>
        <vt:i4>0</vt:i4>
      </vt:variant>
      <vt:variant>
        <vt:i4>5</vt:i4>
      </vt:variant>
      <vt:variant>
        <vt:lpwstr/>
      </vt:variant>
      <vt:variant>
        <vt:lpwstr>_Toc113874375</vt:lpwstr>
      </vt:variant>
      <vt:variant>
        <vt:i4>1900598</vt:i4>
      </vt:variant>
      <vt:variant>
        <vt:i4>155</vt:i4>
      </vt:variant>
      <vt:variant>
        <vt:i4>0</vt:i4>
      </vt:variant>
      <vt:variant>
        <vt:i4>5</vt:i4>
      </vt:variant>
      <vt:variant>
        <vt:lpwstr/>
      </vt:variant>
      <vt:variant>
        <vt:lpwstr>_Toc113874374</vt:lpwstr>
      </vt:variant>
      <vt:variant>
        <vt:i4>1900598</vt:i4>
      </vt:variant>
      <vt:variant>
        <vt:i4>149</vt:i4>
      </vt:variant>
      <vt:variant>
        <vt:i4>0</vt:i4>
      </vt:variant>
      <vt:variant>
        <vt:i4>5</vt:i4>
      </vt:variant>
      <vt:variant>
        <vt:lpwstr/>
      </vt:variant>
      <vt:variant>
        <vt:lpwstr>_Toc113874373</vt:lpwstr>
      </vt:variant>
      <vt:variant>
        <vt:i4>1900598</vt:i4>
      </vt:variant>
      <vt:variant>
        <vt:i4>143</vt:i4>
      </vt:variant>
      <vt:variant>
        <vt:i4>0</vt:i4>
      </vt:variant>
      <vt:variant>
        <vt:i4>5</vt:i4>
      </vt:variant>
      <vt:variant>
        <vt:lpwstr/>
      </vt:variant>
      <vt:variant>
        <vt:lpwstr>_Toc113874372</vt:lpwstr>
      </vt:variant>
      <vt:variant>
        <vt:i4>1900598</vt:i4>
      </vt:variant>
      <vt:variant>
        <vt:i4>137</vt:i4>
      </vt:variant>
      <vt:variant>
        <vt:i4>0</vt:i4>
      </vt:variant>
      <vt:variant>
        <vt:i4>5</vt:i4>
      </vt:variant>
      <vt:variant>
        <vt:lpwstr/>
      </vt:variant>
      <vt:variant>
        <vt:lpwstr>_Toc113874371</vt:lpwstr>
      </vt:variant>
      <vt:variant>
        <vt:i4>1179699</vt:i4>
      </vt:variant>
      <vt:variant>
        <vt:i4>128</vt:i4>
      </vt:variant>
      <vt:variant>
        <vt:i4>0</vt:i4>
      </vt:variant>
      <vt:variant>
        <vt:i4>5</vt:i4>
      </vt:variant>
      <vt:variant>
        <vt:lpwstr/>
      </vt:variant>
      <vt:variant>
        <vt:lpwstr>_Toc114503629</vt:lpwstr>
      </vt:variant>
      <vt:variant>
        <vt:i4>1179699</vt:i4>
      </vt:variant>
      <vt:variant>
        <vt:i4>122</vt:i4>
      </vt:variant>
      <vt:variant>
        <vt:i4>0</vt:i4>
      </vt:variant>
      <vt:variant>
        <vt:i4>5</vt:i4>
      </vt:variant>
      <vt:variant>
        <vt:lpwstr/>
      </vt:variant>
      <vt:variant>
        <vt:lpwstr>_Toc114503628</vt:lpwstr>
      </vt:variant>
      <vt:variant>
        <vt:i4>1179699</vt:i4>
      </vt:variant>
      <vt:variant>
        <vt:i4>116</vt:i4>
      </vt:variant>
      <vt:variant>
        <vt:i4>0</vt:i4>
      </vt:variant>
      <vt:variant>
        <vt:i4>5</vt:i4>
      </vt:variant>
      <vt:variant>
        <vt:lpwstr/>
      </vt:variant>
      <vt:variant>
        <vt:lpwstr>_Toc114503627</vt:lpwstr>
      </vt:variant>
      <vt:variant>
        <vt:i4>1179699</vt:i4>
      </vt:variant>
      <vt:variant>
        <vt:i4>110</vt:i4>
      </vt:variant>
      <vt:variant>
        <vt:i4>0</vt:i4>
      </vt:variant>
      <vt:variant>
        <vt:i4>5</vt:i4>
      </vt:variant>
      <vt:variant>
        <vt:lpwstr/>
      </vt:variant>
      <vt:variant>
        <vt:lpwstr>_Toc114503626</vt:lpwstr>
      </vt:variant>
      <vt:variant>
        <vt:i4>1179699</vt:i4>
      </vt:variant>
      <vt:variant>
        <vt:i4>104</vt:i4>
      </vt:variant>
      <vt:variant>
        <vt:i4>0</vt:i4>
      </vt:variant>
      <vt:variant>
        <vt:i4>5</vt:i4>
      </vt:variant>
      <vt:variant>
        <vt:lpwstr/>
      </vt:variant>
      <vt:variant>
        <vt:lpwstr>_Toc114503625</vt:lpwstr>
      </vt:variant>
      <vt:variant>
        <vt:i4>1179699</vt:i4>
      </vt:variant>
      <vt:variant>
        <vt:i4>98</vt:i4>
      </vt:variant>
      <vt:variant>
        <vt:i4>0</vt:i4>
      </vt:variant>
      <vt:variant>
        <vt:i4>5</vt:i4>
      </vt:variant>
      <vt:variant>
        <vt:lpwstr/>
      </vt:variant>
      <vt:variant>
        <vt:lpwstr>_Toc114503624</vt:lpwstr>
      </vt:variant>
      <vt:variant>
        <vt:i4>1179699</vt:i4>
      </vt:variant>
      <vt:variant>
        <vt:i4>92</vt:i4>
      </vt:variant>
      <vt:variant>
        <vt:i4>0</vt:i4>
      </vt:variant>
      <vt:variant>
        <vt:i4>5</vt:i4>
      </vt:variant>
      <vt:variant>
        <vt:lpwstr/>
      </vt:variant>
      <vt:variant>
        <vt:lpwstr>_Toc114503621</vt:lpwstr>
      </vt:variant>
      <vt:variant>
        <vt:i4>1179699</vt:i4>
      </vt:variant>
      <vt:variant>
        <vt:i4>86</vt:i4>
      </vt:variant>
      <vt:variant>
        <vt:i4>0</vt:i4>
      </vt:variant>
      <vt:variant>
        <vt:i4>5</vt:i4>
      </vt:variant>
      <vt:variant>
        <vt:lpwstr/>
      </vt:variant>
      <vt:variant>
        <vt:lpwstr>_Toc114503620</vt:lpwstr>
      </vt:variant>
      <vt:variant>
        <vt:i4>1114163</vt:i4>
      </vt:variant>
      <vt:variant>
        <vt:i4>80</vt:i4>
      </vt:variant>
      <vt:variant>
        <vt:i4>0</vt:i4>
      </vt:variant>
      <vt:variant>
        <vt:i4>5</vt:i4>
      </vt:variant>
      <vt:variant>
        <vt:lpwstr/>
      </vt:variant>
      <vt:variant>
        <vt:lpwstr>_Toc114503619</vt:lpwstr>
      </vt:variant>
      <vt:variant>
        <vt:i4>1114163</vt:i4>
      </vt:variant>
      <vt:variant>
        <vt:i4>74</vt:i4>
      </vt:variant>
      <vt:variant>
        <vt:i4>0</vt:i4>
      </vt:variant>
      <vt:variant>
        <vt:i4>5</vt:i4>
      </vt:variant>
      <vt:variant>
        <vt:lpwstr/>
      </vt:variant>
      <vt:variant>
        <vt:lpwstr>_Toc114503618</vt:lpwstr>
      </vt:variant>
      <vt:variant>
        <vt:i4>1114163</vt:i4>
      </vt:variant>
      <vt:variant>
        <vt:i4>68</vt:i4>
      </vt:variant>
      <vt:variant>
        <vt:i4>0</vt:i4>
      </vt:variant>
      <vt:variant>
        <vt:i4>5</vt:i4>
      </vt:variant>
      <vt:variant>
        <vt:lpwstr/>
      </vt:variant>
      <vt:variant>
        <vt:lpwstr>_Toc114503617</vt:lpwstr>
      </vt:variant>
      <vt:variant>
        <vt:i4>1114163</vt:i4>
      </vt:variant>
      <vt:variant>
        <vt:i4>62</vt:i4>
      </vt:variant>
      <vt:variant>
        <vt:i4>0</vt:i4>
      </vt:variant>
      <vt:variant>
        <vt:i4>5</vt:i4>
      </vt:variant>
      <vt:variant>
        <vt:lpwstr/>
      </vt:variant>
      <vt:variant>
        <vt:lpwstr>_Toc114503616</vt:lpwstr>
      </vt:variant>
      <vt:variant>
        <vt:i4>1114163</vt:i4>
      </vt:variant>
      <vt:variant>
        <vt:i4>56</vt:i4>
      </vt:variant>
      <vt:variant>
        <vt:i4>0</vt:i4>
      </vt:variant>
      <vt:variant>
        <vt:i4>5</vt:i4>
      </vt:variant>
      <vt:variant>
        <vt:lpwstr/>
      </vt:variant>
      <vt:variant>
        <vt:lpwstr>_Toc114503615</vt:lpwstr>
      </vt:variant>
      <vt:variant>
        <vt:i4>1114163</vt:i4>
      </vt:variant>
      <vt:variant>
        <vt:i4>50</vt:i4>
      </vt:variant>
      <vt:variant>
        <vt:i4>0</vt:i4>
      </vt:variant>
      <vt:variant>
        <vt:i4>5</vt:i4>
      </vt:variant>
      <vt:variant>
        <vt:lpwstr/>
      </vt:variant>
      <vt:variant>
        <vt:lpwstr>_Toc114503614</vt:lpwstr>
      </vt:variant>
      <vt:variant>
        <vt:i4>1114163</vt:i4>
      </vt:variant>
      <vt:variant>
        <vt:i4>44</vt:i4>
      </vt:variant>
      <vt:variant>
        <vt:i4>0</vt:i4>
      </vt:variant>
      <vt:variant>
        <vt:i4>5</vt:i4>
      </vt:variant>
      <vt:variant>
        <vt:lpwstr/>
      </vt:variant>
      <vt:variant>
        <vt:lpwstr>_Toc114503611</vt:lpwstr>
      </vt:variant>
      <vt:variant>
        <vt:i4>1114163</vt:i4>
      </vt:variant>
      <vt:variant>
        <vt:i4>38</vt:i4>
      </vt:variant>
      <vt:variant>
        <vt:i4>0</vt:i4>
      </vt:variant>
      <vt:variant>
        <vt:i4>5</vt:i4>
      </vt:variant>
      <vt:variant>
        <vt:lpwstr/>
      </vt:variant>
      <vt:variant>
        <vt:lpwstr>_Toc114503610</vt:lpwstr>
      </vt:variant>
      <vt:variant>
        <vt:i4>1048627</vt:i4>
      </vt:variant>
      <vt:variant>
        <vt:i4>32</vt:i4>
      </vt:variant>
      <vt:variant>
        <vt:i4>0</vt:i4>
      </vt:variant>
      <vt:variant>
        <vt:i4>5</vt:i4>
      </vt:variant>
      <vt:variant>
        <vt:lpwstr/>
      </vt:variant>
      <vt:variant>
        <vt:lpwstr>_Toc114503609</vt:lpwstr>
      </vt:variant>
      <vt:variant>
        <vt:i4>1048627</vt:i4>
      </vt:variant>
      <vt:variant>
        <vt:i4>26</vt:i4>
      </vt:variant>
      <vt:variant>
        <vt:i4>0</vt:i4>
      </vt:variant>
      <vt:variant>
        <vt:i4>5</vt:i4>
      </vt:variant>
      <vt:variant>
        <vt:lpwstr/>
      </vt:variant>
      <vt:variant>
        <vt:lpwstr>_Toc114503608</vt:lpwstr>
      </vt:variant>
      <vt:variant>
        <vt:i4>1048627</vt:i4>
      </vt:variant>
      <vt:variant>
        <vt:i4>20</vt:i4>
      </vt:variant>
      <vt:variant>
        <vt:i4>0</vt:i4>
      </vt:variant>
      <vt:variant>
        <vt:i4>5</vt:i4>
      </vt:variant>
      <vt:variant>
        <vt:lpwstr/>
      </vt:variant>
      <vt:variant>
        <vt:lpwstr>_Toc114503607</vt:lpwstr>
      </vt:variant>
      <vt:variant>
        <vt:i4>1048627</vt:i4>
      </vt:variant>
      <vt:variant>
        <vt:i4>14</vt:i4>
      </vt:variant>
      <vt:variant>
        <vt:i4>0</vt:i4>
      </vt:variant>
      <vt:variant>
        <vt:i4>5</vt:i4>
      </vt:variant>
      <vt:variant>
        <vt:lpwstr/>
      </vt:variant>
      <vt:variant>
        <vt:lpwstr>_Toc114503606</vt:lpwstr>
      </vt:variant>
      <vt:variant>
        <vt:i4>1048627</vt:i4>
      </vt:variant>
      <vt:variant>
        <vt:i4>8</vt:i4>
      </vt:variant>
      <vt:variant>
        <vt:i4>0</vt:i4>
      </vt:variant>
      <vt:variant>
        <vt:i4>5</vt:i4>
      </vt:variant>
      <vt:variant>
        <vt:lpwstr/>
      </vt:variant>
      <vt:variant>
        <vt:lpwstr>_Toc114503603</vt:lpwstr>
      </vt:variant>
      <vt:variant>
        <vt:i4>1048627</vt:i4>
      </vt:variant>
      <vt:variant>
        <vt:i4>2</vt:i4>
      </vt:variant>
      <vt:variant>
        <vt:i4>0</vt:i4>
      </vt:variant>
      <vt:variant>
        <vt:i4>5</vt:i4>
      </vt:variant>
      <vt:variant>
        <vt:lpwstr/>
      </vt:variant>
      <vt:variant>
        <vt:lpwstr>_Toc114503602</vt:lpwstr>
      </vt:variant>
      <vt:variant>
        <vt:i4>5111895</vt:i4>
      </vt:variant>
      <vt:variant>
        <vt:i4>33</vt:i4>
      </vt:variant>
      <vt:variant>
        <vt:i4>0</vt:i4>
      </vt:variant>
      <vt:variant>
        <vt:i4>5</vt:i4>
      </vt:variant>
      <vt:variant>
        <vt:lpwstr>https://www.colombiacompra.gov.co/manuales-guias-y-pliegos-tipo/manuales-y-guias</vt:lpwstr>
      </vt:variant>
      <vt:variant>
        <vt:lpwstr/>
      </vt:variant>
      <vt:variant>
        <vt:i4>1310745</vt:i4>
      </vt:variant>
      <vt:variant>
        <vt:i4>30</vt:i4>
      </vt:variant>
      <vt:variant>
        <vt:i4>0</vt:i4>
      </vt:variant>
      <vt:variant>
        <vt:i4>5</vt:i4>
      </vt:variant>
      <vt:variant>
        <vt:lpwstr>https://www.funcionpublica.gov.co/eva/gestornormativo/norma.php?i=175187</vt:lpwstr>
      </vt:variant>
      <vt:variant>
        <vt:lpwstr/>
      </vt:variant>
      <vt:variant>
        <vt:i4>5636111</vt:i4>
      </vt:variant>
      <vt:variant>
        <vt:i4>27</vt:i4>
      </vt:variant>
      <vt:variant>
        <vt:i4>0</vt:i4>
      </vt:variant>
      <vt:variant>
        <vt:i4>5</vt:i4>
      </vt:variant>
      <vt:variant>
        <vt:lpwstr>https://confecamaras.org.co/phocadownload/2022/Informe-Dinamica-de-Creacion-de-Empresas-2021.pdf</vt:lpwstr>
      </vt:variant>
      <vt:variant>
        <vt:lpwstr/>
      </vt:variant>
      <vt:variant>
        <vt:i4>5</vt:i4>
      </vt:variant>
      <vt:variant>
        <vt:i4>24</vt:i4>
      </vt:variant>
      <vt:variant>
        <vt:i4>0</vt:i4>
      </vt:variant>
      <vt:variant>
        <vt:i4>5</vt:i4>
      </vt:variant>
      <vt:variant>
        <vt:lpwstr>https://dapre.presidencia.gov.co/normativa/normativa/DECRETO 957 DEL 05 DE JUNIO DE 2019.pdf</vt:lpwstr>
      </vt:variant>
      <vt:variant>
        <vt:lpwstr/>
      </vt:variant>
      <vt:variant>
        <vt:i4>1310745</vt:i4>
      </vt:variant>
      <vt:variant>
        <vt:i4>21</vt:i4>
      </vt:variant>
      <vt:variant>
        <vt:i4>0</vt:i4>
      </vt:variant>
      <vt:variant>
        <vt:i4>5</vt:i4>
      </vt:variant>
      <vt:variant>
        <vt:lpwstr>https://www.funcionpublica.gov.co/eva/gestornormativo/norma.php?i=175187</vt:lpwstr>
      </vt:variant>
      <vt:variant>
        <vt:lpwstr/>
      </vt:variant>
      <vt:variant>
        <vt:i4>3801163</vt:i4>
      </vt:variant>
      <vt:variant>
        <vt:i4>18</vt:i4>
      </vt:variant>
      <vt:variant>
        <vt:i4>0</vt:i4>
      </vt:variant>
      <vt:variant>
        <vt:i4>5</vt:i4>
      </vt:variant>
      <vt:variant>
        <vt:lpwstr>https://www.colombiacompra.gov.co/sites/cce_public/files/cce_documentos/cce-eicp-gi-18._gees_v.2_2.pdf</vt:lpwstr>
      </vt:variant>
      <vt:variant>
        <vt:lpwstr/>
      </vt:variant>
      <vt:variant>
        <vt:i4>3276813</vt:i4>
      </vt:variant>
      <vt:variant>
        <vt:i4>15</vt:i4>
      </vt:variant>
      <vt:variant>
        <vt:i4>0</vt:i4>
      </vt:variant>
      <vt:variant>
        <vt:i4>5</vt:i4>
      </vt:variant>
      <vt:variant>
        <vt:lpwstr>http://www.rues.org.co/RUES_Web/Consultas</vt:lpwstr>
      </vt:variant>
      <vt:variant>
        <vt:lpwstr/>
      </vt:variant>
      <vt:variant>
        <vt:i4>2949219</vt:i4>
      </vt:variant>
      <vt:variant>
        <vt:i4>12</vt:i4>
      </vt:variant>
      <vt:variant>
        <vt:i4>0</vt:i4>
      </vt:variant>
      <vt:variant>
        <vt:i4>5</vt:i4>
      </vt:variant>
      <vt:variant>
        <vt:lpwstr>https://siis.ia.supersociedades.gov.co/</vt:lpwstr>
      </vt:variant>
      <vt:variant>
        <vt:lpwstr/>
      </vt:variant>
      <vt:variant>
        <vt:i4>2687041</vt:i4>
      </vt:variant>
      <vt:variant>
        <vt:i4>9</vt:i4>
      </vt:variant>
      <vt:variant>
        <vt:i4>0</vt:i4>
      </vt:variant>
      <vt:variant>
        <vt:i4>5</vt:i4>
      </vt:variant>
      <vt:variant>
        <vt:lpwstr>http://descuadrando.com/Rentabilidad_econ%C3%B3mica</vt:lpwstr>
      </vt:variant>
      <vt:variant>
        <vt:lpwstr/>
      </vt:variant>
      <vt:variant>
        <vt:i4>3014765</vt:i4>
      </vt:variant>
      <vt:variant>
        <vt:i4>6</vt:i4>
      </vt:variant>
      <vt:variant>
        <vt:i4>0</vt:i4>
      </vt:variant>
      <vt:variant>
        <vt:i4>5</vt:i4>
      </vt:variant>
      <vt:variant>
        <vt:lpwstr>http://www.slideshare.net/Solfin/tablas-frmulas-y-conceptos-financieros</vt:lpwstr>
      </vt:variant>
      <vt:variant>
        <vt:lpwstr/>
      </vt:variant>
      <vt:variant>
        <vt:i4>1114139</vt:i4>
      </vt:variant>
      <vt:variant>
        <vt:i4>3</vt:i4>
      </vt:variant>
      <vt:variant>
        <vt:i4>0</vt:i4>
      </vt:variant>
      <vt:variant>
        <vt:i4>5</vt:i4>
      </vt:variant>
      <vt:variant>
        <vt:lpwstr>https://geoportal.dane.gov.co/geovisores/economia/directorio-estadistico-de-empresas/</vt:lpwstr>
      </vt:variant>
      <vt:variant>
        <vt:lpwstr/>
      </vt:variant>
      <vt:variant>
        <vt:i4>3801163</vt:i4>
      </vt:variant>
      <vt:variant>
        <vt:i4>0</vt:i4>
      </vt:variant>
      <vt:variant>
        <vt:i4>0</vt:i4>
      </vt:variant>
      <vt:variant>
        <vt:i4>5</vt:i4>
      </vt:variant>
      <vt:variant>
        <vt:lpwstr>https://www.colombiacompra.gov.co/sites/cce_public/files/cce_documentos/cce-eicp-gi-18._gees_v.2_2.pdf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dc:description/>
  <cp:lastModifiedBy>Diana Carolina Bohórquez Gil</cp:lastModifiedBy>
  <cp:revision>5</cp:revision>
  <cp:lastPrinted>2011-03-01T16:29:00Z</cp:lastPrinted>
  <dcterms:created xsi:type="dcterms:W3CDTF">2024-07-18T17:21:00Z</dcterms:created>
  <dcterms:modified xsi:type="dcterms:W3CDTF">2024-07-23T03:13:00Z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0x010100D7A902177A904840A64E1BB8486A1EEB</vt:lpwstr>
  </property>
  <property fmtid="{D5CDD505-2E9C-101B-9397-08002B2CF9AE}" pid="3" name="display_urn:schemas-microsoft-com:office:office#Editor">
    <vt:lpwstr>Lucia Alexandra Vargas Yemail</vt:lpwstr>
  </property>
  <property fmtid="{D5CDD505-2E9C-101B-9397-08002B2CF9AE}" pid="4" name="Order">
    <vt:lpwstr>2297200.00000000</vt:lpwstr>
  </property>
  <property fmtid="{D5CDD505-2E9C-101B-9397-08002B2CF9AE}" pid="5" name="display_urn:schemas-microsoft-com:office:office#Author">
    <vt:lpwstr>Lucia Alexandra Vargas Yemail</vt:lpwstr>
  </property>
  <property fmtid="{D5CDD505-2E9C-101B-9397-08002B2CF9AE}" pid="6" name="MediaServiceImageTags">
    <vt:lpwstr/>
  </property>
</Properties>
</file>